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9A05D7D">
                <wp:simplePos x="0" y="0"/>
                <wp:positionH relativeFrom="column">
                  <wp:posOffset>1828800</wp:posOffset>
                </wp:positionH>
                <wp:positionV relativeFrom="paragraph">
                  <wp:posOffset>-228600</wp:posOffset>
                </wp:positionV>
                <wp:extent cx="36576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3FA40F8A" w:rsidR="006425F8" w:rsidRDefault="006425F8"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15</w:t>
                            </w:r>
                            <w:r>
                              <w:rPr>
                                <w:b/>
                                <w:bCs/>
                                <w:sz w:val="32"/>
                                <w:szCs w:val="32"/>
                                <w:lang w:val="en-US"/>
                              </w:rPr>
                              <w:br/>
                            </w:r>
                            <w:r>
                              <w:rPr>
                                <w:b/>
                                <w:bCs/>
                                <w:sz w:val="32"/>
                                <w:szCs w:val="32"/>
                                <w:lang w:val="en-US"/>
                              </w:rPr>
                              <w:br/>
                              <w:t xml:space="preserve">BEST USE OF MULTI-CHANNEL LOYALTY COMMUNICATION / ENGAGEMENT INCLUDING </w:t>
                            </w:r>
                            <w:r>
                              <w:rPr>
                                <w:b/>
                                <w:bCs/>
                                <w:sz w:val="32"/>
                                <w:szCs w:val="32"/>
                                <w:lang w:val="en-US"/>
                              </w:rPr>
                              <w:br/>
                              <w:t>SOCIAL MEDIA</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in;margin-top:-18pt;width:4in;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bUdwIAAFo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" filled="f" stroked="f">
                <v:textbox>
                  <w:txbxContent>
                    <w:p w14:paraId="7A0B0AA6" w14:textId="3FA40F8A" w:rsidR="006425F8" w:rsidRDefault="006425F8"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15</w:t>
                      </w:r>
                      <w:r>
                        <w:rPr>
                          <w:b/>
                          <w:bCs/>
                          <w:sz w:val="32"/>
                          <w:szCs w:val="32"/>
                          <w:lang w:val="en-US"/>
                        </w:rPr>
                        <w:br/>
                      </w:r>
                      <w:r>
                        <w:rPr>
                          <w:b/>
                          <w:bCs/>
                          <w:sz w:val="32"/>
                          <w:szCs w:val="32"/>
                          <w:lang w:val="en-US"/>
                        </w:rPr>
                        <w:br/>
                        <w:t xml:space="preserve">BEST USE OF MULTI-CHANNEL LOYALTY COMMUNICATION / ENGAGEMENT INCLUDING </w:t>
                      </w:r>
                      <w:r>
                        <w:rPr>
                          <w:b/>
                          <w:bCs/>
                          <w:sz w:val="32"/>
                          <w:szCs w:val="32"/>
                          <w:lang w:val="en-US"/>
                        </w:rPr>
                        <w:br/>
                        <w:t>SOCIAL MEDIA</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DC9933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4394721C"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2A19C03F" w:rsidR="003F6DFC" w:rsidRPr="00045047" w:rsidRDefault="006425F8" w:rsidP="003F6DFC">
      <w:pPr>
        <w:pStyle w:val="font7"/>
        <w:spacing w:after="240" w:afterAutospacing="0" w:line="401" w:lineRule="atLeast"/>
        <w:ind w:left="-142"/>
        <w:rPr>
          <w:rFonts w:ascii="Helvetica Neue" w:hAnsi="Helvetica Neue"/>
          <w:sz w:val="24"/>
          <w:szCs w:val="24"/>
        </w:rPr>
      </w:pPr>
      <w:r w:rsidRPr="006425F8">
        <w:rPr>
          <w:rFonts w:ascii="Helvetica Neue" w:hAnsi="Helvetica Neue" w:cs="Arial"/>
          <w:color w:val="000000" w:themeColor="text1"/>
          <w:sz w:val="24"/>
          <w:szCs w:val="24"/>
        </w:rPr>
        <w:t>This award will be awarded to recognise engagement/communication innovation across multiple channels. The brand must show impressive use of email,</w:t>
      </w:r>
      <w:r w:rsidR="00A4511F">
        <w:rPr>
          <w:rFonts w:ascii="Helvetica Neue" w:hAnsi="Helvetica Neue" w:cs="Arial"/>
          <w:color w:val="000000" w:themeColor="text1"/>
          <w:sz w:val="24"/>
          <w:szCs w:val="24"/>
        </w:rPr>
        <w:t xml:space="preserve"> </w:t>
      </w:r>
      <w:r w:rsidRPr="006425F8">
        <w:rPr>
          <w:rFonts w:ascii="Helvetica Neue" w:hAnsi="Helvetica Neue" w:cs="Arial"/>
          <w:color w:val="000000" w:themeColor="text1"/>
          <w:sz w:val="24"/>
          <w:szCs w:val="24"/>
        </w:rPr>
        <w:t>mobile &amp; social within a loyalty initiative that takes advantage of the fast pace within the sector.</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7AB11B31" w14:textId="77777777" w:rsid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ROI/ increased revenues/profits</w:t>
      </w:r>
    </w:p>
    <w:p w14:paraId="4D7A258D" w14:textId="4447E37F" w:rsid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Connect with consumers on all of their favo</w:t>
      </w:r>
      <w:r w:rsidR="00A4511F">
        <w:rPr>
          <w:rFonts w:ascii="Helvetica Neue" w:hAnsi="Helvetica Neue"/>
          <w:sz w:val="24"/>
          <w:szCs w:val="24"/>
        </w:rPr>
        <w:t>u</w:t>
      </w:r>
      <w:r w:rsidRPr="006425F8">
        <w:rPr>
          <w:rFonts w:ascii="Helvetica Neue" w:hAnsi="Helvetica Neue"/>
          <w:sz w:val="24"/>
          <w:szCs w:val="24"/>
        </w:rPr>
        <w:t>rite channels</w:t>
      </w:r>
      <w:r w:rsidR="00A4511F">
        <w:rPr>
          <w:rFonts w:ascii="Helvetica Neue" w:hAnsi="Helvetica Neue"/>
          <w:sz w:val="24"/>
          <w:szCs w:val="24"/>
        </w:rPr>
        <w:t xml:space="preserve"> and multi-channel usage</w:t>
      </w:r>
    </w:p>
    <w:p w14:paraId="34729F40" w14:textId="3C491D2C" w:rsidR="002553DA" w:rsidRP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Increase consumer engagement and conversion rates</w:t>
      </w:r>
    </w:p>
    <w:p w14:paraId="499416BB" w14:textId="77777777" w:rsidR="006425F8" w:rsidRDefault="006425F8" w:rsidP="002553DA">
      <w:pPr>
        <w:pStyle w:val="font7"/>
        <w:numPr>
          <w:ilvl w:val="0"/>
          <w:numId w:val="1"/>
        </w:numPr>
        <w:spacing w:line="401" w:lineRule="atLeast"/>
        <w:rPr>
          <w:rFonts w:ascii="Helvetica Neue" w:hAnsi="Helvetica Neue"/>
          <w:sz w:val="24"/>
          <w:szCs w:val="24"/>
        </w:rPr>
      </w:pPr>
      <w:r w:rsidRPr="006425F8">
        <w:rPr>
          <w:rFonts w:ascii="Helvetica Neue" w:hAnsi="Helvetica Neue"/>
          <w:sz w:val="24"/>
          <w:szCs w:val="24"/>
        </w:rPr>
        <w:t>Increase your customer base, lower customer acquisition costs</w:t>
      </w:r>
    </w:p>
    <w:p w14:paraId="53157A53" w14:textId="2381F98E"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r w:rsidR="00237693">
        <w:rPr>
          <w:rFonts w:ascii="Helvetica Neue" w:hAnsi="Helvetica Neue"/>
          <w:b/>
          <w:sz w:val="24"/>
          <w:szCs w:val="24"/>
        </w:rPr>
        <w:t>:</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18DDF083" w14:textId="41AC314B" w:rsidR="00A4511F" w:rsidRDefault="003F6DFC" w:rsidP="00A4511F">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F219D3">
        <w:rPr>
          <w:rFonts w:ascii="Helvetica Neue" w:hAnsi="Helvetica Neue"/>
        </w:rPr>
        <w:t>A fee of R1 500 (ex VAT) is charged per category entry. Once you have submitted your entry, an invoice will be emailed to you. All entry fees must be paid in full before 1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146F56">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r w:rsidR="00A4511F">
        <w:rPr>
          <w:rStyle w:val="Hyperlink"/>
          <w:rFonts w:ascii="Helvetica Neue" w:hAnsi="Helvetica Neue"/>
          <w:b/>
        </w:rPr>
        <w:t xml:space="preserve"> </w:t>
      </w:r>
    </w:p>
    <w:p w14:paraId="34BDB940" w14:textId="77777777" w:rsidR="00A4511F" w:rsidRDefault="00A4511F" w:rsidP="00A4511F">
      <w:pPr>
        <w:pStyle w:val="Body"/>
        <w:ind w:left="-142"/>
        <w:rPr>
          <w:rFonts w:ascii="Helvetica Neue" w:eastAsia="Arial" w:hAnsi="Helvetica Neue" w:cs="Arial"/>
          <w:b/>
          <w:bCs/>
          <w:color w:val="000000" w:themeColor="text1"/>
        </w:rPr>
      </w:pPr>
    </w:p>
    <w:p w14:paraId="4B97B3D4" w14:textId="15609195" w:rsidR="00A4511F" w:rsidRDefault="00A4511F" w:rsidP="00A4511F">
      <w:pPr>
        <w:pStyle w:val="Body"/>
        <w:ind w:left="-142"/>
        <w:rPr>
          <w:rStyle w:val="Hyperlink"/>
          <w:rFonts w:ascii="Helvetica Neue" w:hAnsi="Helvetica Neue"/>
          <w:b/>
        </w:rPr>
      </w:pP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p>
    <w:p w14:paraId="536E80A4" w14:textId="23E40559" w:rsidR="00045047" w:rsidRPr="00AE5791" w:rsidRDefault="00045047" w:rsidP="00C57A17">
      <w:pPr>
        <w:pStyle w:val="Body"/>
        <w:ind w:left="-142" w:hanging="142"/>
        <w:rPr>
          <w:rFonts w:ascii="Helvetica Neue" w:eastAsia="Arial" w:hAnsi="Helvetica Neue" w:cs="Arial"/>
          <w:b/>
          <w:bCs/>
          <w:color w:val="AB892C"/>
          <w:sz w:val="32"/>
          <w:szCs w:val="32"/>
        </w:rPr>
      </w:pPr>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4FD65DC0" w14:textId="1F3D0E86" w:rsidR="00146F56" w:rsidRPr="00146F56" w:rsidRDefault="00146F56" w:rsidP="00146F56">
      <w:pPr>
        <w:pStyle w:val="ListParagraph"/>
        <w:numPr>
          <w:ilvl w:val="0"/>
          <w:numId w:val="22"/>
        </w:numPr>
        <w:rPr>
          <w:rFonts w:ascii="Helvetica Neue" w:eastAsia="Arial Unicode MS" w:hAnsi="Helvetica Neue" w:cs="Times New Roman"/>
          <w:lang w:val="en-ZA"/>
        </w:rPr>
      </w:pPr>
      <w:r>
        <w:rPr>
          <w:rFonts w:ascii="Helvetica Neue" w:eastAsia="Arial Unicode MS" w:hAnsi="Helvetica Neue" w:cs="Times New Roman"/>
          <w:lang w:val="en-ZA"/>
        </w:rPr>
        <w:t xml:space="preserve">Proven </w:t>
      </w:r>
      <w:r w:rsidRPr="00146F56">
        <w:rPr>
          <w:rFonts w:ascii="Helvetica Neue" w:eastAsia="Arial Unicode MS" w:hAnsi="Helvetica Neue" w:cs="Times New Roman"/>
          <w:lang w:val="en-ZA"/>
        </w:rPr>
        <w:t>ROI/ increased revenues/profits</w:t>
      </w:r>
    </w:p>
    <w:p w14:paraId="6DD75E79" w14:textId="77777777" w:rsidR="00146F56" w:rsidRPr="00146F56" w:rsidRDefault="00146F56" w:rsidP="00146F56">
      <w:pPr>
        <w:pStyle w:val="ListParagraph"/>
        <w:numPr>
          <w:ilvl w:val="0"/>
          <w:numId w:val="22"/>
        </w:numPr>
        <w:rPr>
          <w:rFonts w:ascii="Helvetica Neue" w:eastAsia="Arial Unicode MS" w:hAnsi="Helvetica Neue" w:cs="Times New Roman"/>
          <w:lang w:val="en-ZA"/>
        </w:rPr>
      </w:pPr>
      <w:r w:rsidRPr="00146F56">
        <w:rPr>
          <w:rFonts w:ascii="Helvetica Neue" w:eastAsia="Arial Unicode MS" w:hAnsi="Helvetica Neue" w:cs="Times New Roman"/>
          <w:lang w:val="en-ZA"/>
        </w:rPr>
        <w:t>Connect with consumers on all of their favourite channels and multi-channel usage</w:t>
      </w:r>
    </w:p>
    <w:p w14:paraId="7A502BFC" w14:textId="77777777" w:rsidR="00146F56" w:rsidRPr="00146F56" w:rsidRDefault="00146F56" w:rsidP="00146F56">
      <w:pPr>
        <w:pStyle w:val="ListParagraph"/>
        <w:numPr>
          <w:ilvl w:val="0"/>
          <w:numId w:val="22"/>
        </w:numPr>
        <w:rPr>
          <w:rFonts w:ascii="Helvetica Neue" w:eastAsia="Arial Unicode MS" w:hAnsi="Helvetica Neue" w:cs="Times New Roman"/>
          <w:lang w:val="en-ZA"/>
        </w:rPr>
      </w:pPr>
      <w:r w:rsidRPr="00146F56">
        <w:rPr>
          <w:rFonts w:ascii="Helvetica Neue" w:eastAsia="Arial Unicode MS" w:hAnsi="Helvetica Neue" w:cs="Times New Roman"/>
          <w:lang w:val="en-ZA"/>
        </w:rPr>
        <w:t>Increase consumer engagement and conversion rates</w:t>
      </w:r>
    </w:p>
    <w:p w14:paraId="70B44F44" w14:textId="77777777" w:rsidR="00146F56" w:rsidRPr="00146F56" w:rsidRDefault="00146F56" w:rsidP="00146F56">
      <w:pPr>
        <w:pStyle w:val="ListParagraph"/>
        <w:numPr>
          <w:ilvl w:val="0"/>
          <w:numId w:val="22"/>
        </w:numPr>
        <w:rPr>
          <w:rFonts w:ascii="Helvetica Neue" w:eastAsia="Arial Unicode MS" w:hAnsi="Helvetica Neue" w:cs="Times New Roman"/>
          <w:lang w:val="en-ZA"/>
        </w:rPr>
      </w:pPr>
      <w:r w:rsidRPr="00146F56">
        <w:rPr>
          <w:rFonts w:ascii="Helvetica Neue" w:eastAsia="Arial Unicode MS" w:hAnsi="Helvetica Neue" w:cs="Times New Roman"/>
          <w:lang w:val="en-ZA"/>
        </w:rPr>
        <w:t>Increase your customer base, lower customer acquisition costs</w:t>
      </w: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092F7817" w:rsidR="00EC4711" w:rsidRPr="004318C4" w:rsidRDefault="00146F56" w:rsidP="0005529A">
            <w:pPr>
              <w:pStyle w:val="font7"/>
              <w:spacing w:line="401" w:lineRule="atLeast"/>
              <w:rPr>
                <w:rFonts w:ascii="Helvetica Neue" w:hAnsi="Helvetica Neue"/>
                <w:b/>
                <w:sz w:val="24"/>
                <w:szCs w:val="24"/>
              </w:rPr>
            </w:pPr>
            <w:r>
              <w:rPr>
                <w:rFonts w:ascii="Helvetica Neue" w:hAnsi="Helvetica Neue"/>
                <w:b/>
                <w:sz w:val="24"/>
                <w:szCs w:val="24"/>
              </w:rPr>
              <w:t xml:space="preserve">Proven </w:t>
            </w:r>
            <w:r w:rsidR="0005529A" w:rsidRPr="0005529A">
              <w:rPr>
                <w:rFonts w:ascii="Helvetica Neue" w:hAnsi="Helvetica Neue"/>
                <w:b/>
                <w:sz w:val="24"/>
                <w:szCs w:val="24"/>
              </w:rPr>
              <w:t>ROI/ increased revenues/profits</w:t>
            </w:r>
            <w:r w:rsidR="0005529A">
              <w:rPr>
                <w:rFonts w:ascii="Helvetica Neue" w:hAnsi="Helvetica Neue"/>
                <w:b/>
                <w:sz w:val="24"/>
                <w:szCs w:val="24"/>
              </w:rPr>
              <w:t>:</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46D6952" w14:textId="77777777" w:rsidR="00F219D3" w:rsidRDefault="004318C4" w:rsidP="00E232A1">
      <w:pPr>
        <w:rPr>
          <w:b/>
          <w:color w:val="AB892C"/>
        </w:rPr>
      </w:pPr>
      <w:r>
        <w:rPr>
          <w:b/>
          <w:color w:val="AB892C"/>
        </w:rPr>
        <w:br/>
      </w:r>
      <w:r w:rsidR="0005529A">
        <w:rPr>
          <w:b/>
          <w:color w:val="AB892C"/>
        </w:rPr>
        <w:br/>
      </w:r>
    </w:p>
    <w:p w14:paraId="4EE36ADC" w14:textId="77777777" w:rsidR="00F219D3" w:rsidRDefault="00F219D3" w:rsidP="00E232A1">
      <w:pPr>
        <w:rPr>
          <w:b/>
          <w:color w:val="AB892C"/>
        </w:rPr>
      </w:pPr>
    </w:p>
    <w:p w14:paraId="33C1F038" w14:textId="77777777" w:rsidR="00F219D3" w:rsidRDefault="00F219D3" w:rsidP="00E232A1">
      <w:pPr>
        <w:rPr>
          <w:b/>
          <w:color w:val="AB892C"/>
        </w:rPr>
      </w:pPr>
    </w:p>
    <w:p w14:paraId="117D82B1" w14:textId="05875484" w:rsidR="00E232A1" w:rsidRDefault="004318C4"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4A5E25BC" w:rsidR="00EC4711" w:rsidRPr="0005529A" w:rsidRDefault="0005529A" w:rsidP="0005529A">
            <w:pPr>
              <w:pStyle w:val="font7"/>
              <w:spacing w:line="401" w:lineRule="atLeast"/>
              <w:rPr>
                <w:rFonts w:ascii="Helvetica Neue" w:hAnsi="Helvetica Neue"/>
                <w:b/>
                <w:sz w:val="24"/>
                <w:szCs w:val="24"/>
              </w:rPr>
            </w:pPr>
            <w:r w:rsidRPr="0005529A">
              <w:rPr>
                <w:rFonts w:ascii="Helvetica Neue" w:hAnsi="Helvetica Neue"/>
                <w:b/>
                <w:sz w:val="24"/>
                <w:szCs w:val="24"/>
              </w:rPr>
              <w:lastRenderedPageBreak/>
              <w:t>Connect with consumers on all of their favo</w:t>
            </w:r>
            <w:r w:rsidR="00146F56">
              <w:rPr>
                <w:rFonts w:ascii="Helvetica Neue" w:hAnsi="Helvetica Neue"/>
                <w:b/>
                <w:sz w:val="24"/>
                <w:szCs w:val="24"/>
              </w:rPr>
              <w:t>u</w:t>
            </w:r>
            <w:r w:rsidRPr="0005529A">
              <w:rPr>
                <w:rFonts w:ascii="Helvetica Neue" w:hAnsi="Helvetica Neue"/>
                <w:b/>
                <w:sz w:val="24"/>
                <w:szCs w:val="24"/>
              </w:rPr>
              <w:t>rite channels</w:t>
            </w:r>
            <w:r w:rsidR="00146F56">
              <w:rPr>
                <w:rFonts w:ascii="Helvetica Neue" w:hAnsi="Helvetica Neue"/>
                <w:b/>
                <w:sz w:val="24"/>
                <w:szCs w:val="24"/>
              </w:rPr>
              <w:t xml:space="preserve"> and multi-channel usage</w:t>
            </w:r>
            <w:r w:rsidRPr="0005529A">
              <w:rPr>
                <w:rFonts w:ascii="Helvetica Neue" w:hAnsi="Helvetica Neue"/>
                <w:b/>
                <w:sz w:val="24"/>
                <w:szCs w:val="24"/>
              </w:rPr>
              <w:t>:</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9104BB7" w:rsidR="007612CF" w:rsidRPr="0005529A" w:rsidRDefault="0005529A" w:rsidP="00B35503">
            <w:pPr>
              <w:pStyle w:val="font7"/>
              <w:spacing w:line="401" w:lineRule="atLeast"/>
              <w:rPr>
                <w:rFonts w:ascii="Helvetica Neue" w:hAnsi="Helvetica Neue"/>
                <w:b/>
                <w:sz w:val="24"/>
                <w:szCs w:val="24"/>
              </w:rPr>
            </w:pPr>
            <w:r w:rsidRPr="0005529A">
              <w:rPr>
                <w:rFonts w:ascii="Helvetica Neue" w:hAnsi="Helvetica Neue"/>
                <w:b/>
                <w:sz w:val="24"/>
                <w:szCs w:val="24"/>
              </w:rPr>
              <w:t>Increase consumer engagement and conversion rates:</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6E5A9EC2" w:rsidR="00B32C25" w:rsidRPr="0005529A" w:rsidRDefault="0005529A" w:rsidP="0005529A">
            <w:pPr>
              <w:pStyle w:val="font7"/>
              <w:spacing w:line="401" w:lineRule="atLeast"/>
              <w:rPr>
                <w:rFonts w:ascii="Helvetica Neue" w:hAnsi="Helvetica Neue"/>
                <w:b/>
                <w:sz w:val="24"/>
                <w:szCs w:val="24"/>
              </w:rPr>
            </w:pPr>
            <w:r w:rsidRPr="0005529A">
              <w:rPr>
                <w:rFonts w:ascii="Helvetica Neue" w:hAnsi="Helvetica Neue"/>
                <w:b/>
                <w:sz w:val="24"/>
                <w:szCs w:val="24"/>
              </w:rPr>
              <w:t>Increase your customer base, lower customer acquisition costs:</w:t>
            </w:r>
          </w:p>
        </w:tc>
      </w:tr>
      <w:tr w:rsidR="00B32C25" w:rsidRPr="00270680" w14:paraId="36E493F8" w14:textId="77777777" w:rsidTr="002553D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2553DA">
            <w:pPr>
              <w:pStyle w:val="Body"/>
              <w:widowControl w:val="0"/>
              <w:tabs>
                <w:tab w:val="left" w:pos="1985"/>
              </w:tabs>
              <w:ind w:left="-250"/>
              <w:rPr>
                <w:rFonts w:asciiTheme="minorHAnsi" w:hAnsiTheme="minorHAnsi"/>
              </w:rPr>
            </w:pPr>
          </w:p>
        </w:tc>
      </w:tr>
    </w:tbl>
    <w:p w14:paraId="1A81915F" w14:textId="695D85FC" w:rsidR="00B32C25" w:rsidRDefault="00B32C25" w:rsidP="00AE5791">
      <w:pPr>
        <w:pStyle w:val="Body"/>
        <w:ind w:hanging="142"/>
        <w:rPr>
          <w:rFonts w:ascii="Helvetica Neue" w:eastAsia="Arial" w:hAnsi="Helvetica Neue" w:cs="Arial"/>
          <w:b/>
          <w:bCs/>
          <w:color w:val="AB892C"/>
          <w:sz w:val="32"/>
          <w:szCs w:val="32"/>
        </w:rPr>
      </w:pPr>
    </w:p>
    <w:p w14:paraId="48E1F512" w14:textId="77B2AD65"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616A2318"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F219D3">
        <w:rPr>
          <w:b/>
          <w:color w:val="000000" w:themeColor="text1"/>
        </w:rPr>
        <w:t> </w:t>
      </w:r>
      <w:r w:rsidRPr="00642E49">
        <w:rPr>
          <w:b/>
          <w:color w:val="000000" w:themeColor="text1"/>
        </w:rPr>
        <w:t>7</w:t>
      </w:r>
      <w:r w:rsidR="00F219D3">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AA332" w14:textId="77777777" w:rsidR="002341D2" w:rsidRDefault="002341D2" w:rsidP="00045047">
      <w:r>
        <w:separator/>
      </w:r>
    </w:p>
  </w:endnote>
  <w:endnote w:type="continuationSeparator" w:id="0">
    <w:p w14:paraId="28500A13" w14:textId="77777777" w:rsidR="002341D2" w:rsidRDefault="002341D2"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6425F8" w:rsidRDefault="006425F8"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6425F8" w:rsidRDefault="002341D2" w:rsidP="00611369">
    <w:pPr>
      <w:pStyle w:val="Footer"/>
      <w:ind w:right="360"/>
    </w:pPr>
    <w:sdt>
      <w:sdtPr>
        <w:id w:val="969400743"/>
        <w:placeholder>
          <w:docPart w:val="4D98194BC36CE54ABBD969BBCA3A3640"/>
        </w:placeholder>
        <w:temporary/>
        <w:showingPlcHdr/>
      </w:sdtPr>
      <w:sdtEndPr/>
      <w:sdtContent>
        <w:r w:rsidR="006425F8">
          <w:t>[Type text]</w:t>
        </w:r>
      </w:sdtContent>
    </w:sdt>
    <w:r w:rsidR="006425F8">
      <w:ptab w:relativeTo="margin" w:alignment="center" w:leader="none"/>
    </w:r>
    <w:sdt>
      <w:sdtPr>
        <w:id w:val="969400748"/>
        <w:placeholder>
          <w:docPart w:val="2435C9572C5E8A479BD5ADB18D4313CF"/>
        </w:placeholder>
        <w:temporary/>
        <w:showingPlcHdr/>
      </w:sdtPr>
      <w:sdtEndPr/>
      <w:sdtContent>
        <w:r w:rsidR="006425F8">
          <w:t>[Type text]</w:t>
        </w:r>
      </w:sdtContent>
    </w:sdt>
    <w:r w:rsidR="006425F8">
      <w:ptab w:relativeTo="margin" w:alignment="right" w:leader="none"/>
    </w:r>
    <w:sdt>
      <w:sdtPr>
        <w:id w:val="969400753"/>
        <w:placeholder>
          <w:docPart w:val="63A465A173D0214C86766D9798F7C737"/>
        </w:placeholder>
        <w:temporary/>
        <w:showingPlcHdr/>
      </w:sdtPr>
      <w:sdtEndPr/>
      <w:sdtContent>
        <w:r w:rsidR="006425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6425F8" w:rsidRDefault="006425F8"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05529A">
      <w:rPr>
        <w:rStyle w:val="PageNumber"/>
        <w:noProof/>
      </w:rPr>
      <w:t>1</w:t>
    </w:r>
    <w:r>
      <w:rPr>
        <w:rStyle w:val="PageNumber"/>
      </w:rPr>
      <w:fldChar w:fldCharType="end"/>
    </w:r>
  </w:p>
  <w:p w14:paraId="06DEB1C6" w14:textId="3EEDC5FD" w:rsidR="006425F8" w:rsidRPr="00045047" w:rsidRDefault="006425F8"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5359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3594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1EA15611" w:rsidR="006425F8" w:rsidRPr="002F6F2A" w:rsidRDefault="006425F8" w:rsidP="00611369">
                          <w:pPr>
                            <w:jc w:val="right"/>
                            <w:rPr>
                              <w:rFonts w:ascii="Helvetica Neue" w:hAnsi="Helvetica Neue"/>
                              <w:color w:val="808080" w:themeColor="background1" w:themeShade="80"/>
                              <w:sz w:val="20"/>
                              <w:szCs w:val="20"/>
                            </w:rPr>
                          </w:pPr>
                          <w:r w:rsidRPr="002F6F2A">
                            <w:rPr>
                              <w:b/>
                              <w:bCs/>
                              <w:sz w:val="20"/>
                              <w:szCs w:val="20"/>
                              <w:lang w:val="en-US"/>
                            </w:rPr>
                            <w:t xml:space="preserve">BEST USE OF MULTI-CHANNEL LOYALTY COMMUNICATION / ENGAGEMENT </w:t>
                          </w:r>
                          <w:r>
                            <w:rPr>
                              <w:b/>
                              <w:bCs/>
                              <w:sz w:val="20"/>
                              <w:szCs w:val="20"/>
                              <w:lang w:val="en-US"/>
                            </w:rPr>
                            <w:br/>
                            <w:t xml:space="preserve"> </w:t>
                          </w:r>
                          <w:r w:rsidRPr="002F6F2A">
                            <w:rPr>
                              <w:b/>
                              <w:bCs/>
                              <w:sz w:val="20"/>
                              <w:szCs w:val="20"/>
                              <w:lang w:val="en-US"/>
                            </w:rPr>
                            <w:t>INCLUDING</w:t>
                          </w:r>
                          <w:r>
                            <w:rPr>
                              <w:b/>
                              <w:bCs/>
                              <w:sz w:val="20"/>
                              <w:szCs w:val="20"/>
                              <w:lang w:val="en-US"/>
                            </w:rPr>
                            <w:t xml:space="preserve"> </w:t>
                          </w:r>
                          <w:r w:rsidRPr="002F6F2A">
                            <w:rPr>
                              <w:b/>
                              <w:bCs/>
                              <w:sz w:val="20"/>
                              <w:szCs w:val="20"/>
                              <w:lang w:val="en-US"/>
                            </w:rPr>
                            <w:t>SOCIAL MEDIA</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" filled="f" stroked="f" strokeweight=".5pt">
              <v:textbox style="mso-fit-shape-to-text:t" inset="1.27mm,1.27mm,1.27mm,1.27mm">
                <w:txbxContent>
                  <w:p w14:paraId="2B472671" w14:textId="1EA15611" w:rsidR="006425F8" w:rsidRPr="002F6F2A" w:rsidRDefault="006425F8" w:rsidP="00611369">
                    <w:pPr>
                      <w:jc w:val="right"/>
                      <w:rPr>
                        <w:rFonts w:ascii="Helvetica Neue" w:hAnsi="Helvetica Neue"/>
                        <w:color w:val="808080" w:themeColor="background1" w:themeShade="80"/>
                        <w:sz w:val="20"/>
                        <w:szCs w:val="20"/>
                      </w:rPr>
                    </w:pPr>
                    <w:r w:rsidRPr="002F6F2A">
                      <w:rPr>
                        <w:b/>
                        <w:bCs/>
                        <w:sz w:val="20"/>
                        <w:szCs w:val="20"/>
                        <w:lang w:val="en-US"/>
                      </w:rPr>
                      <w:t xml:space="preserve">BEST USE OF MULTI-CHANNEL LOYALTY COMMUNICATION / ENGAGEMENT </w:t>
                    </w:r>
                    <w:r>
                      <w:rPr>
                        <w:b/>
                        <w:bCs/>
                        <w:sz w:val="20"/>
                        <w:szCs w:val="20"/>
                        <w:lang w:val="en-US"/>
                      </w:rPr>
                      <w:br/>
                      <w:t xml:space="preserve"> </w:t>
                    </w:r>
                    <w:r w:rsidRPr="002F6F2A">
                      <w:rPr>
                        <w:b/>
                        <w:bCs/>
                        <w:sz w:val="20"/>
                        <w:szCs w:val="20"/>
                        <w:lang w:val="en-US"/>
                      </w:rPr>
                      <w:t>INCLUDING</w:t>
                    </w:r>
                    <w:r>
                      <w:rPr>
                        <w:b/>
                        <w:bCs/>
                        <w:sz w:val="20"/>
                        <w:szCs w:val="20"/>
                        <w:lang w:val="en-US"/>
                      </w:rPr>
                      <w:t xml:space="preserve"> </w:t>
                    </w:r>
                    <w:r w:rsidRPr="002F6F2A">
                      <w:rPr>
                        <w:b/>
                        <w:bCs/>
                        <w:sz w:val="20"/>
                        <w:szCs w:val="20"/>
                        <w:lang w:val="en-US"/>
                      </w:rPr>
                      <w:t>SOCIAL MEDIA</w:t>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38016" w14:textId="77777777" w:rsidR="002341D2" w:rsidRDefault="002341D2" w:rsidP="00045047">
      <w:r>
        <w:separator/>
      </w:r>
    </w:p>
  </w:footnote>
  <w:footnote w:type="continuationSeparator" w:id="0">
    <w:p w14:paraId="253A2C80" w14:textId="77777777" w:rsidR="002341D2" w:rsidRDefault="002341D2"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D78"/>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1129C"/>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6E1C"/>
    <w:multiLevelType w:val="hybridMultilevel"/>
    <w:tmpl w:val="DFC0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76AA1"/>
    <w:multiLevelType w:val="hybridMultilevel"/>
    <w:tmpl w:val="FD2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2"/>
  </w:num>
  <w:num w:numId="5">
    <w:abstractNumId w:val="21"/>
  </w:num>
  <w:num w:numId="6">
    <w:abstractNumId w:val="16"/>
  </w:num>
  <w:num w:numId="7">
    <w:abstractNumId w:val="7"/>
  </w:num>
  <w:num w:numId="8">
    <w:abstractNumId w:val="18"/>
  </w:num>
  <w:num w:numId="9">
    <w:abstractNumId w:val="19"/>
  </w:num>
  <w:num w:numId="10">
    <w:abstractNumId w:val="17"/>
  </w:num>
  <w:num w:numId="11">
    <w:abstractNumId w:val="6"/>
  </w:num>
  <w:num w:numId="12">
    <w:abstractNumId w:val="13"/>
  </w:num>
  <w:num w:numId="13">
    <w:abstractNumId w:val="15"/>
  </w:num>
  <w:num w:numId="14">
    <w:abstractNumId w:val="8"/>
  </w:num>
  <w:num w:numId="15">
    <w:abstractNumId w:val="0"/>
  </w:num>
  <w:num w:numId="16">
    <w:abstractNumId w:val="11"/>
  </w:num>
  <w:num w:numId="17">
    <w:abstractNumId w:val="9"/>
  </w:num>
  <w:num w:numId="18">
    <w:abstractNumId w:val="1"/>
  </w:num>
  <w:num w:numId="19">
    <w:abstractNumId w:val="4"/>
  </w:num>
  <w:num w:numId="20">
    <w:abstractNumId w:val="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5529A"/>
    <w:rsid w:val="000967CD"/>
    <w:rsid w:val="00146F56"/>
    <w:rsid w:val="00165299"/>
    <w:rsid w:val="00175D06"/>
    <w:rsid w:val="001C6318"/>
    <w:rsid w:val="002341D2"/>
    <w:rsid w:val="00237693"/>
    <w:rsid w:val="002553DA"/>
    <w:rsid w:val="002C6F6F"/>
    <w:rsid w:val="002D179E"/>
    <w:rsid w:val="002F6F2A"/>
    <w:rsid w:val="00384957"/>
    <w:rsid w:val="003C7A4B"/>
    <w:rsid w:val="003F3BC0"/>
    <w:rsid w:val="003F6DFC"/>
    <w:rsid w:val="00403F6A"/>
    <w:rsid w:val="004318C4"/>
    <w:rsid w:val="004A5C4A"/>
    <w:rsid w:val="004B16F1"/>
    <w:rsid w:val="004D383A"/>
    <w:rsid w:val="00535976"/>
    <w:rsid w:val="005A29ED"/>
    <w:rsid w:val="006063AE"/>
    <w:rsid w:val="00611369"/>
    <w:rsid w:val="00630190"/>
    <w:rsid w:val="006425F8"/>
    <w:rsid w:val="00642E49"/>
    <w:rsid w:val="00710065"/>
    <w:rsid w:val="00725ADA"/>
    <w:rsid w:val="007353B3"/>
    <w:rsid w:val="007612CF"/>
    <w:rsid w:val="007A0165"/>
    <w:rsid w:val="007A02E8"/>
    <w:rsid w:val="007C4DCE"/>
    <w:rsid w:val="007D5739"/>
    <w:rsid w:val="00963257"/>
    <w:rsid w:val="00964328"/>
    <w:rsid w:val="009C2356"/>
    <w:rsid w:val="00A4511F"/>
    <w:rsid w:val="00AE5791"/>
    <w:rsid w:val="00AE607A"/>
    <w:rsid w:val="00AF2289"/>
    <w:rsid w:val="00B32C25"/>
    <w:rsid w:val="00B35503"/>
    <w:rsid w:val="00C03D90"/>
    <w:rsid w:val="00C57A17"/>
    <w:rsid w:val="00C81329"/>
    <w:rsid w:val="00C91C6B"/>
    <w:rsid w:val="00D041FD"/>
    <w:rsid w:val="00D16BB6"/>
    <w:rsid w:val="00DC458B"/>
    <w:rsid w:val="00E02EE5"/>
    <w:rsid w:val="00E232A1"/>
    <w:rsid w:val="00E43B32"/>
    <w:rsid w:val="00EB5B57"/>
    <w:rsid w:val="00EC4711"/>
    <w:rsid w:val="00EC6CDB"/>
    <w:rsid w:val="00F219D3"/>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14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AE5583"/>
    <w:rsid w:val="00CA33EA"/>
    <w:rsid w:val="00FC701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02CC-F6A4-470C-A5DF-EEE32031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529</Words>
  <Characters>3017</Characters>
  <Application>Microsoft Office Word</Application>
  <DocSecurity>0</DocSecurity>
  <Lines>25</Lines>
  <Paragraphs>7</Paragraphs>
  <ScaleCrop>false</ScaleCrop>
  <Company>TRUTH</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7</cp:revision>
  <cp:lastPrinted>2020-01-30T09:32:00Z</cp:lastPrinted>
  <dcterms:created xsi:type="dcterms:W3CDTF">2020-01-30T10:12:00Z</dcterms:created>
  <dcterms:modified xsi:type="dcterms:W3CDTF">2020-06-02T09:57:00Z</dcterms:modified>
</cp:coreProperties>
</file>