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23C8965F">
                <wp:simplePos x="0" y="0"/>
                <wp:positionH relativeFrom="column">
                  <wp:posOffset>2853055</wp:posOffset>
                </wp:positionH>
                <wp:positionV relativeFrom="paragraph">
                  <wp:posOffset>111760</wp:posOffset>
                </wp:positionV>
                <wp:extent cx="2638425" cy="17621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3433C28B" w:rsidR="00C57A17" w:rsidRDefault="00DF3E0C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23: RESTAURANTS / QSR</w:t>
                            </w:r>
                            <w:r w:rsidR="00C57A1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7A1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7A17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65pt;margin-top:8.8pt;width:207.7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" filled="f" stroked="f">
                <v:textbox>
                  <w:txbxContent>
                    <w:p w14:paraId="7A0B0AA6" w14:textId="3433C28B" w:rsidR="00C57A17" w:rsidRDefault="00DF3E0C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23: RESTAURANTS / QSR</w:t>
                      </w:r>
                      <w:r w:rsidR="00C57A1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C57A1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C57A17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BAB9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710FD3E" w14:textId="77777777" w:rsidR="00963382" w:rsidRDefault="00963382" w:rsidP="00963382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CFDF35" w14:textId="77777777" w:rsidR="00963382" w:rsidRDefault="00963382" w:rsidP="00963382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65ECD8D1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66204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5A2CAE3A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the </w:t>
      </w:r>
      <w:r w:rsidR="00351EE5">
        <w:rPr>
          <w:rFonts w:ascii="Gill Sans Nova Light" w:hAnsi="Gill Sans Nova Light" w:cs="Arial"/>
          <w:sz w:val="24"/>
          <w:szCs w:val="24"/>
        </w:rPr>
        <w:t>restaurant</w:t>
      </w:r>
      <w:r w:rsidR="003F50C0">
        <w:rPr>
          <w:rFonts w:ascii="Gill Sans Nova Light" w:hAnsi="Gill Sans Nova Light" w:cs="Arial"/>
          <w:sz w:val="24"/>
          <w:szCs w:val="24"/>
        </w:rPr>
        <w:t>/QSR</w:t>
      </w:r>
      <w:r w:rsidRPr="004E66AC">
        <w:rPr>
          <w:rFonts w:ascii="Gill Sans Nova Light" w:hAnsi="Gill Sans Nova Light" w:cs="Arial"/>
          <w:sz w:val="24"/>
          <w:szCs w:val="24"/>
        </w:rPr>
        <w:t xml:space="preserve"> 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F13BF2" w:rsidRPr="00F13BF2">
        <w:rPr>
          <w:rFonts w:ascii="Gill Sans Nova Light" w:hAnsi="Gill Sans Nova Light" w:cs="Arial"/>
          <w:sz w:val="24"/>
          <w:szCs w:val="24"/>
        </w:rPr>
        <w:t xml:space="preserve"> </w:t>
      </w:r>
      <w:r w:rsidR="00F13BF2">
        <w:rPr>
          <w:rFonts w:ascii="Gill Sans Nova Light" w:hAnsi="Gill Sans Nova Light" w:cs="Arial"/>
          <w:sz w:val="24"/>
          <w:szCs w:val="24"/>
        </w:rPr>
        <w:t>The programme must have been launched in the market before February 2022.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01FD652" w:rsidR="003F6DF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03DB4DEF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4E620A2A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10" w:history="1">
        <w:r w:rsidR="007A02E8" w:rsidRPr="0066204D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D31D39F" w:rsidR="00E232A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82E2" w14:textId="77777777" w:rsidR="004A552B" w:rsidRPr="003050B1" w:rsidRDefault="004A552B" w:rsidP="004A552B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Pr="004E66AC">
              <w:rPr>
                <w:rFonts w:ascii="Gill Sans Nova Light" w:hAnsi="Gill Sans Nova Light"/>
                <w:b/>
              </w:rPr>
              <w:t xml:space="preserve">Commercial benefits for the brand: </w:t>
            </w:r>
            <w:r w:rsidRPr="004E66AC">
              <w:rPr>
                <w:rFonts w:ascii="Gill Sans Nova Light" w:hAnsi="Gill Sans Nova Light"/>
                <w:b/>
              </w:rPr>
              <w:br/>
            </w:r>
            <w:r w:rsidRPr="004E66AC">
              <w:rPr>
                <w:rFonts w:ascii="Gill Sans Nova Light" w:hAnsi="Gill Sans Nova Light"/>
              </w:rPr>
              <w:t>(e.g. proven ROI, incremental performance, activity rates, etc.)</w:t>
            </w:r>
          </w:p>
          <w:p w14:paraId="3B6E0A71" w14:textId="77777777" w:rsidR="004A552B" w:rsidRDefault="004A552B" w:rsidP="004A552B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50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6610"/>
              <w:gridCol w:w="1489"/>
              <w:gridCol w:w="1351"/>
            </w:tblGrid>
            <w:tr w:rsidR="004A552B" w14:paraId="3E8C7216" w14:textId="77777777" w:rsidTr="00DB3CD8">
              <w:trPr>
                <w:trHeight w:val="665"/>
              </w:trPr>
              <w:tc>
                <w:tcPr>
                  <w:tcW w:w="9450" w:type="dxa"/>
                  <w:gridSpan w:val="3"/>
                </w:tcPr>
                <w:p w14:paraId="07937216" w14:textId="77777777" w:rsidR="004A552B" w:rsidRPr="003050B1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</w:p>
              </w:tc>
            </w:tr>
            <w:tr w:rsidR="004A552B" w14:paraId="54A6711A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2D018365" w14:textId="77777777" w:rsidR="004A552B" w:rsidRPr="00A86F3C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2E1A8585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A811243" w14:textId="77777777" w:rsidR="004A552B" w:rsidRPr="004176E6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Year on Year growth (as % </w:t>
                  </w:r>
                  <w:proofErr w:type="spellStart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vly</w:t>
                  </w:r>
                  <w:proofErr w:type="spellEnd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4A552B" w14:paraId="61C993A4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104DC758" w14:textId="77777777" w:rsidR="004A552B" w:rsidRPr="00A86F3C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489" w:type="dxa"/>
                </w:tcPr>
                <w:p w14:paraId="12E526BB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C0B8A67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346A81E0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0D31EF18" w14:textId="77777777" w:rsidR="004A552B" w:rsidRPr="00A86F3C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489" w:type="dxa"/>
                </w:tcPr>
                <w:p w14:paraId="4FAE3081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688794F6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09E5D78E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7505466A" w14:textId="77777777" w:rsidR="004A552B" w:rsidRPr="00A86F3C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489" w:type="dxa"/>
                </w:tcPr>
                <w:p w14:paraId="666B3AC1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AB9EDD5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067C6294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518B0786" w14:textId="77777777" w:rsidR="004A552B" w:rsidRPr="00A86F3C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489" w:type="dxa"/>
                </w:tcPr>
                <w:p w14:paraId="5DAC8E92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FE670A6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2C46E1A3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6CDE8C2C" w14:textId="77777777" w:rsidR="004A552B" w:rsidRPr="00A86F3C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489" w:type="dxa"/>
                </w:tcPr>
                <w:p w14:paraId="30B46DF8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4EB91D9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410F1430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364AFFB5" w14:textId="77777777" w:rsidR="004A552B" w:rsidRPr="00A86F3C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489" w:type="dxa"/>
                </w:tcPr>
                <w:p w14:paraId="7640A641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9371436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3E6E5E41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7A865498" w14:textId="77777777" w:rsidR="004A552B" w:rsidRPr="00A86F3C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 measurable)</w:t>
                  </w:r>
                </w:p>
              </w:tc>
              <w:tc>
                <w:tcPr>
                  <w:tcW w:w="1489" w:type="dxa"/>
                </w:tcPr>
                <w:p w14:paraId="0E683F49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505094EE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75AACFC0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B22BDC1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489" w:type="dxa"/>
                </w:tcPr>
                <w:p w14:paraId="6ED65C4B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09F9884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1D200EFC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34F0E3C0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489" w:type="dxa"/>
                </w:tcPr>
                <w:p w14:paraId="185DFEEA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69091964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22369C22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71EBA479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489" w:type="dxa"/>
                </w:tcPr>
                <w:p w14:paraId="7811A85F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58752C70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70F9201A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41076DB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</w:p>
              </w:tc>
              <w:tc>
                <w:tcPr>
                  <w:tcW w:w="1489" w:type="dxa"/>
                </w:tcPr>
                <w:p w14:paraId="26AC735F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0D2C5C0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A552B" w14:paraId="4F0579BA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0517EFB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489" w:type="dxa"/>
                </w:tcPr>
                <w:p w14:paraId="71812EA2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3E6F9B0" w14:textId="77777777" w:rsidR="004A552B" w:rsidRDefault="004A552B" w:rsidP="004A552B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</w:tbl>
          <w:p w14:paraId="2DB59E4F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418B634" w14:textId="075235D1" w:rsidR="008D5536" w:rsidRDefault="008D553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7E73697" w14:textId="7FB3D8C5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19000B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9356903" w14:textId="77777777" w:rsidR="008D5536" w:rsidRDefault="008D553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859C129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77777777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88C9644" w14:textId="77777777" w:rsidR="003F50C0" w:rsidRDefault="003F50C0" w:rsidP="003F50C0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346D8027" w:rsidR="00C32322" w:rsidRPr="00C32322" w:rsidRDefault="003F50C0" w:rsidP="003F50C0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2293"/>
            </w:tblGrid>
            <w:tr w:rsidR="004176E6" w14:paraId="3F19A64D" w14:textId="77777777" w:rsidTr="004176E6">
              <w:tc>
                <w:tcPr>
                  <w:tcW w:w="6718" w:type="dxa"/>
                </w:tcPr>
                <w:p w14:paraId="010F74A2" w14:textId="321267FE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</w:t>
                  </w: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 either:</w:t>
                  </w:r>
                </w:p>
              </w:tc>
              <w:tc>
                <w:tcPr>
                  <w:tcW w:w="2293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4176E6">
              <w:tc>
                <w:tcPr>
                  <w:tcW w:w="6718" w:type="dxa"/>
                </w:tcPr>
                <w:p w14:paraId="560DA79F" w14:textId="779FCCB3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293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4176E6">
              <w:tc>
                <w:tcPr>
                  <w:tcW w:w="6718" w:type="dxa"/>
                </w:tcPr>
                <w:p w14:paraId="45419916" w14:textId="5C87AAE3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discounts </w:t>
                  </w:r>
                </w:p>
              </w:tc>
              <w:tc>
                <w:tcPr>
                  <w:tcW w:w="2293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4176E6">
              <w:tc>
                <w:tcPr>
                  <w:tcW w:w="6718" w:type="dxa"/>
                </w:tcPr>
                <w:p w14:paraId="71AC508D" w14:textId="22D57DA8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personalised discounts/vouchers</w:t>
                  </w:r>
                </w:p>
              </w:tc>
              <w:tc>
                <w:tcPr>
                  <w:tcW w:w="2293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4176E6">
              <w:tc>
                <w:tcPr>
                  <w:tcW w:w="6718" w:type="dxa"/>
                </w:tcPr>
                <w:p w14:paraId="7FA52FCC" w14:textId="1B5C4F7B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partners</w:t>
                  </w:r>
                </w:p>
              </w:tc>
              <w:tc>
                <w:tcPr>
                  <w:tcW w:w="2293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4176E6">
              <w:tc>
                <w:tcPr>
                  <w:tcW w:w="6718" w:type="dxa"/>
                </w:tcPr>
                <w:p w14:paraId="4850F882" w14:textId="611BA01A" w:rsidR="00C32322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293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7DC377" w14:textId="77777777" w:rsidR="00D62FA9" w:rsidRDefault="00D62FA9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6026335D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3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3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A923F2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1EA0FE54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9632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EB0B" w14:textId="77777777" w:rsidR="007E3063" w:rsidRDefault="007E3063" w:rsidP="00045047">
      <w:r>
        <w:separator/>
      </w:r>
    </w:p>
  </w:endnote>
  <w:endnote w:type="continuationSeparator" w:id="0">
    <w:p w14:paraId="0363C06C" w14:textId="77777777" w:rsidR="007E3063" w:rsidRDefault="007E306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1E6AB6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1B5B4B36" w:rsidR="00C57A17" w:rsidRPr="00045047" w:rsidRDefault="00A52410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74338746">
              <wp:simplePos x="0" y="0"/>
              <wp:positionH relativeFrom="column">
                <wp:posOffset>1776730</wp:posOffset>
              </wp:positionH>
              <wp:positionV relativeFrom="paragraph">
                <wp:posOffset>-172085</wp:posOffset>
              </wp:positionV>
              <wp:extent cx="366712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71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34E4F74C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YEAR: RE</w:t>
                          </w:r>
                          <w:r w:rsidR="009149A3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STAURANT</w:t>
                          </w:r>
                          <w:r w:rsidR="00A52410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_QSR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39.9pt;margin-top:-13.55pt;width:288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" filled="f" stroked="f" strokeweight=".5pt">
              <v:textbox style="mso-fit-shape-to-text:t" inset="1.27mm,1.27mm,1.27mm,1.27mm">
                <w:txbxContent>
                  <w:p w14:paraId="1C19F7E1" w14:textId="34E4F74C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YEAR: RE</w:t>
                    </w:r>
                    <w:r w:rsidR="009149A3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STAURANT</w:t>
                    </w:r>
                    <w:r w:rsidR="00A52410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_QSR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1867BE56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3CC7" w14:textId="77777777" w:rsidR="009149A3" w:rsidRDefault="00914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483" w14:textId="77777777" w:rsidR="007E3063" w:rsidRDefault="007E3063" w:rsidP="00045047">
      <w:r>
        <w:separator/>
      </w:r>
    </w:p>
  </w:footnote>
  <w:footnote w:type="continuationSeparator" w:id="0">
    <w:p w14:paraId="5264F852" w14:textId="77777777" w:rsidR="007E3063" w:rsidRDefault="007E3063" w:rsidP="000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E50C" w14:textId="77777777" w:rsidR="009149A3" w:rsidRDefault="00914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C808" w14:textId="77777777" w:rsidR="009149A3" w:rsidRDefault="00914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71B4" w14:textId="77777777" w:rsidR="009149A3" w:rsidRDefault="0091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45047"/>
    <w:rsid w:val="00054BBA"/>
    <w:rsid w:val="000967CD"/>
    <w:rsid w:val="000A7379"/>
    <w:rsid w:val="000B4537"/>
    <w:rsid w:val="000F0A48"/>
    <w:rsid w:val="0017194C"/>
    <w:rsid w:val="001E6AB6"/>
    <w:rsid w:val="00241AF2"/>
    <w:rsid w:val="00286F50"/>
    <w:rsid w:val="003050B1"/>
    <w:rsid w:val="00315216"/>
    <w:rsid w:val="00351EE5"/>
    <w:rsid w:val="003778FF"/>
    <w:rsid w:val="00384CAF"/>
    <w:rsid w:val="003A0282"/>
    <w:rsid w:val="003D2762"/>
    <w:rsid w:val="003E67E6"/>
    <w:rsid w:val="003F3BC0"/>
    <w:rsid w:val="003F50C0"/>
    <w:rsid w:val="003F6DFC"/>
    <w:rsid w:val="004176E6"/>
    <w:rsid w:val="004609B4"/>
    <w:rsid w:val="00471126"/>
    <w:rsid w:val="004A552B"/>
    <w:rsid w:val="004A5C4A"/>
    <w:rsid w:val="004D383A"/>
    <w:rsid w:val="004E66AC"/>
    <w:rsid w:val="00535976"/>
    <w:rsid w:val="005369BE"/>
    <w:rsid w:val="005653BB"/>
    <w:rsid w:val="0059416E"/>
    <w:rsid w:val="005A29ED"/>
    <w:rsid w:val="005E2F79"/>
    <w:rsid w:val="005E4DEB"/>
    <w:rsid w:val="00611369"/>
    <w:rsid w:val="0061666A"/>
    <w:rsid w:val="006342B5"/>
    <w:rsid w:val="00642E49"/>
    <w:rsid w:val="0066204D"/>
    <w:rsid w:val="0066790E"/>
    <w:rsid w:val="00681DD6"/>
    <w:rsid w:val="006A15DD"/>
    <w:rsid w:val="006E14DB"/>
    <w:rsid w:val="00710065"/>
    <w:rsid w:val="007612CF"/>
    <w:rsid w:val="007A02E8"/>
    <w:rsid w:val="007C4DCE"/>
    <w:rsid w:val="007E3063"/>
    <w:rsid w:val="008015B5"/>
    <w:rsid w:val="00810E48"/>
    <w:rsid w:val="008111DC"/>
    <w:rsid w:val="0081368E"/>
    <w:rsid w:val="00823AAF"/>
    <w:rsid w:val="008B01E7"/>
    <w:rsid w:val="008D5536"/>
    <w:rsid w:val="008F4E1C"/>
    <w:rsid w:val="009149A3"/>
    <w:rsid w:val="00924EF6"/>
    <w:rsid w:val="00927C32"/>
    <w:rsid w:val="00963257"/>
    <w:rsid w:val="00963382"/>
    <w:rsid w:val="009D15B7"/>
    <w:rsid w:val="00A13EA5"/>
    <w:rsid w:val="00A31A2B"/>
    <w:rsid w:val="00A52410"/>
    <w:rsid w:val="00A54BD3"/>
    <w:rsid w:val="00A71867"/>
    <w:rsid w:val="00A86F3C"/>
    <w:rsid w:val="00AE5791"/>
    <w:rsid w:val="00B07AA6"/>
    <w:rsid w:val="00B22C44"/>
    <w:rsid w:val="00B35DCF"/>
    <w:rsid w:val="00BB5CC1"/>
    <w:rsid w:val="00C03D90"/>
    <w:rsid w:val="00C32322"/>
    <w:rsid w:val="00C33ECB"/>
    <w:rsid w:val="00C57A17"/>
    <w:rsid w:val="00C94FB5"/>
    <w:rsid w:val="00CD7375"/>
    <w:rsid w:val="00D041FD"/>
    <w:rsid w:val="00D14D9E"/>
    <w:rsid w:val="00D34013"/>
    <w:rsid w:val="00D62FA9"/>
    <w:rsid w:val="00D9550C"/>
    <w:rsid w:val="00D9581B"/>
    <w:rsid w:val="00DB0803"/>
    <w:rsid w:val="00DD35C7"/>
    <w:rsid w:val="00DF3E0C"/>
    <w:rsid w:val="00E232A1"/>
    <w:rsid w:val="00E85E8F"/>
    <w:rsid w:val="00EF5D12"/>
    <w:rsid w:val="00F13BF2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uthza-my.sharepoint.com/personal/rowen_truth_co_za/Documents/SALA/Agency%20agreement%202023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24</cp:revision>
  <cp:lastPrinted>2020-01-31T09:38:00Z</cp:lastPrinted>
  <dcterms:created xsi:type="dcterms:W3CDTF">2023-01-10T09:07:00Z</dcterms:created>
  <dcterms:modified xsi:type="dcterms:W3CDTF">2023-02-14T08:08:00Z</dcterms:modified>
</cp:coreProperties>
</file>