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5F40D5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5F40D5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0F1E" w14:textId="191362B2" w:rsidR="001F03F9" w:rsidRDefault="00EC4711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AD44D4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STRATEGIC USE OF DATA ANALYTICS / CRM APPLICATIONS</w:t>
                            </w:r>
                          </w:p>
                          <w:p w14:paraId="7A0B0AA6" w14:textId="52FFDAF9" w:rsidR="00EC4711" w:rsidRDefault="001F03F9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EC471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EC4711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EC4711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pP6dJt4AAAALAQAADwAAAAAAAAAAAAAAAAC5BAAAZHJzL2Rv&#10;d25yZXYueG1sUEsFBgAAAAAEAAQA8wAAAMQFAAAAAA==&#10;" filled="f" stroked="f">
                <v:textbox>
                  <w:txbxContent>
                    <w:p w14:paraId="0A040F1E" w14:textId="191362B2" w:rsidR="001F03F9" w:rsidRDefault="00EC4711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AD44D4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STRATEGIC USE OF DATA ANALYTICS / CRM APPLICATIONS</w:t>
                      </w:r>
                    </w:p>
                    <w:p w14:paraId="7A0B0AA6" w14:textId="52FFDAF9" w:rsidR="00EC4711" w:rsidRDefault="001F03F9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EC471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EC4711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EC4711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5F40D5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5F40D5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5F40D5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5F40D5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5F40D5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5F40D5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5F40D5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5F40D5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5F40D5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4BA885DC" w14:textId="77777777" w:rsidR="000B06BB" w:rsidRPr="005F40D5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5F40D5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1CAD3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5F40D5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5F40D5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5F40D5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5F40D5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B06BB" w:rsidRPr="004E66AC" w14:paraId="2371BC69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1414" w14:textId="77777777" w:rsidR="000B06BB" w:rsidRPr="004E66AC" w:rsidRDefault="000B06BB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FDDC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3C961DDF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D9AA" w14:textId="77777777" w:rsidR="000B06BB" w:rsidRPr="004E66AC" w:rsidRDefault="000B06BB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C4093" w14:textId="77777777" w:rsidR="000B06BB" w:rsidRPr="004E66AC" w:rsidRDefault="000B06BB" w:rsidP="004E2AE0">
            <w:pPr>
              <w:rPr>
                <w:rFonts w:ascii="Gill Sans Nova Light" w:hAnsi="Gill Sans Nova Light"/>
              </w:rPr>
            </w:pPr>
          </w:p>
        </w:tc>
      </w:tr>
      <w:tr w:rsidR="000B06BB" w:rsidRPr="004E66AC" w14:paraId="08C438B1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BF03" w14:textId="77777777" w:rsidR="000B06BB" w:rsidRPr="004E66AC" w:rsidRDefault="000B06BB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0CF79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1C0EE05A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88B5" w14:textId="77777777" w:rsidR="000B06BB" w:rsidRPr="004E66AC" w:rsidRDefault="000B06BB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C809D" w14:textId="77777777" w:rsidR="000B06BB" w:rsidRPr="004E66AC" w:rsidRDefault="000B06BB" w:rsidP="004E2AE0">
            <w:pPr>
              <w:rPr>
                <w:rFonts w:ascii="Gill Sans Nova Light" w:hAnsi="Gill Sans Nova Light"/>
              </w:rPr>
            </w:pPr>
          </w:p>
        </w:tc>
      </w:tr>
      <w:tr w:rsidR="000B06BB" w:rsidRPr="004E66AC" w14:paraId="43B06E8F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A3F5" w14:textId="77777777" w:rsidR="000B06BB" w:rsidRPr="004E66AC" w:rsidRDefault="000B06BB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9783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353CB979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38FE" w14:textId="77777777" w:rsidR="000B06BB" w:rsidRPr="004E66AC" w:rsidRDefault="000B06BB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D4856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375B2EFF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43391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3E07C3CA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C713" w14:textId="77777777" w:rsidR="000B06BB" w:rsidRPr="004E66AC" w:rsidRDefault="000B06BB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006F6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5F216333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ED9B" w14:textId="77777777" w:rsidR="000B06BB" w:rsidRPr="004E66AC" w:rsidRDefault="000B06BB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2940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0735B58A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78B66" w14:textId="77777777" w:rsidR="000B06BB" w:rsidRPr="004E66AC" w:rsidRDefault="000B06BB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82CD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B06BB" w:rsidRPr="004E66AC" w14:paraId="3D297B8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120D" w14:textId="77777777" w:rsidR="000B06BB" w:rsidRPr="004E66AC" w:rsidRDefault="000B06BB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48ED" w14:textId="77777777" w:rsidR="000B06BB" w:rsidRPr="004E66AC" w:rsidRDefault="000B06BB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571117CD" w14:textId="7E4C2EB3" w:rsidR="00045047" w:rsidRPr="005F40D5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5F40D5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p w14:paraId="7B8AB52A" w14:textId="77777777" w:rsidR="00B619DE" w:rsidRDefault="00611369" w:rsidP="00B619DE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B619DE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B619DE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3550B30" w14:textId="77777777" w:rsidR="00B619DE" w:rsidRDefault="00B619DE" w:rsidP="00B619DE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9230"/>
      </w:tblGrid>
      <w:tr w:rsidR="00B619DE" w14:paraId="6A7F49F7" w14:textId="77777777" w:rsidTr="00B619DE">
        <w:trPr>
          <w:trHeight w:val="6659"/>
        </w:trPr>
        <w:tc>
          <w:tcPr>
            <w:tcW w:w="9230" w:type="dxa"/>
          </w:tcPr>
          <w:p w14:paraId="409AFEE3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87CDA76" w14:textId="77777777" w:rsidR="00955237" w:rsidRDefault="00955237" w:rsidP="0095523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68D5D694" w14:textId="77777777" w:rsidR="00955237" w:rsidRDefault="00955237" w:rsidP="0095523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1A502A3E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071482B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4EA6393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0EFAE2F6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9E1A1B4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00541EA" w14:textId="442FB509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14BEB1CF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72B81927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BA9EDE6" w14:textId="77777777" w:rsidR="00B619DE" w:rsidRPr="006A15DD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118466D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B52B470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EE11BA8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0CEED653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A0DCE8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347974F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7C84822B" w14:textId="77777777" w:rsidR="00B619DE" w:rsidRDefault="00B619DE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282AEF9" w14:textId="77777777" w:rsidR="00B619DE" w:rsidRPr="00A71867" w:rsidRDefault="00B619DE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119B2B09" w14:textId="30457BD3" w:rsidR="000B06BB" w:rsidRDefault="000B06B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E9F7F23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E8479C6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3736C16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229A4FC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0528971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8442E41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D2AC7B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F72CDBB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4EED852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D5B2B6F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52EAFD0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8292D57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943DB70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127A4E" w14:textId="77777777" w:rsidR="00B619DE" w:rsidRDefault="00B619DE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E9C2DA8" w14:textId="77777777" w:rsidR="000B06BB" w:rsidRDefault="000B06B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12D06AB6" w:rsidR="003F6DFC" w:rsidRPr="005F40D5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5F40D5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0A5F35AE" w14:textId="77777777" w:rsidR="004E369B" w:rsidRDefault="00EC4711" w:rsidP="004E369B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that demonstrates positive results, clearly derived from </w:t>
      </w:r>
      <w:r w:rsidR="00827474">
        <w:rPr>
          <w:rFonts w:ascii="Gill Sans Nova Light" w:hAnsi="Gill Sans Nova Light" w:cs="Arial"/>
          <w:color w:val="000000" w:themeColor="text1"/>
          <w:sz w:val="24"/>
          <w:szCs w:val="24"/>
        </w:rPr>
        <w:t>the insightful</w:t>
      </w:r>
      <w:r w:rsidRPr="005F40D5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use of customer data and the application in CRM</w:t>
      </w:r>
      <w:r w:rsidR="00827474">
        <w:rPr>
          <w:rFonts w:ascii="Gill Sans Nova Light" w:hAnsi="Gill Sans Nova Light" w:cs="Arial"/>
          <w:color w:val="000000" w:themeColor="text1"/>
          <w:sz w:val="24"/>
          <w:szCs w:val="24"/>
        </w:rPr>
        <w:t>.  In addition, demonstration of e</w:t>
      </w:r>
      <w:r w:rsidRPr="005F40D5">
        <w:rPr>
          <w:rFonts w:ascii="Gill Sans Nova Light" w:hAnsi="Gill Sans Nova Light" w:cs="Arial"/>
          <w:color w:val="000000" w:themeColor="text1"/>
          <w:sz w:val="24"/>
          <w:szCs w:val="24"/>
        </w:rPr>
        <w:t>ffective targeting and modelling, profitable customer segmentation and deep analytical grasp of consumer attitudes and behaviours</w:t>
      </w:r>
      <w:r w:rsidR="0082747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will be assessed</w:t>
      </w:r>
      <w:r w:rsidRPr="005F40D5">
        <w:rPr>
          <w:rFonts w:ascii="Gill Sans Nova Light" w:hAnsi="Gill Sans Nova Light" w:cs="Arial"/>
          <w:color w:val="000000" w:themeColor="text1"/>
          <w:sz w:val="24"/>
          <w:szCs w:val="24"/>
        </w:rPr>
        <w:t>.</w:t>
      </w:r>
      <w:r w:rsidR="003F6DFC" w:rsidRPr="005F40D5">
        <w:rPr>
          <w:rFonts w:ascii="Gill Sans Nova Light" w:hAnsi="Gill Sans Nova Light"/>
          <w:sz w:val="24"/>
          <w:szCs w:val="24"/>
        </w:rPr>
        <w:br/>
      </w:r>
      <w:r w:rsidR="003F6DFC" w:rsidRPr="005F40D5">
        <w:rPr>
          <w:rFonts w:ascii="Gill Sans Nova Light" w:hAnsi="Gill Sans Nova Light"/>
          <w:sz w:val="24"/>
          <w:szCs w:val="24"/>
        </w:rPr>
        <w:br/>
      </w:r>
      <w:r w:rsidR="003F6DFC" w:rsidRPr="005F40D5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7DD35AF7" w14:textId="77777777" w:rsidR="004E369B" w:rsidRDefault="00EC4711" w:rsidP="004E369B">
      <w:pPr>
        <w:pStyle w:val="font7"/>
        <w:numPr>
          <w:ilvl w:val="0"/>
          <w:numId w:val="1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 xml:space="preserve">ROI/ increased revenues/profits </w:t>
      </w:r>
    </w:p>
    <w:p w14:paraId="340EE6E7" w14:textId="77777777" w:rsidR="004E369B" w:rsidRDefault="00EC4711" w:rsidP="004E369B">
      <w:pPr>
        <w:pStyle w:val="font7"/>
        <w:numPr>
          <w:ilvl w:val="0"/>
          <w:numId w:val="1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>Sh</w:t>
      </w:r>
      <w:r w:rsidR="00AD5E3C">
        <w:rPr>
          <w:rFonts w:ascii="Gill Sans Nova Light" w:hAnsi="Gill Sans Nova Light"/>
          <w:sz w:val="24"/>
          <w:szCs w:val="24"/>
        </w:rPr>
        <w:t xml:space="preserve">ort-term campaign effectiveness: proven cross-sell / up-sell </w:t>
      </w:r>
    </w:p>
    <w:p w14:paraId="47E4A1F8" w14:textId="77777777" w:rsidR="004E369B" w:rsidRDefault="00EC4711" w:rsidP="004E369B">
      <w:pPr>
        <w:pStyle w:val="font7"/>
        <w:numPr>
          <w:ilvl w:val="0"/>
          <w:numId w:val="1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>Long-term customer-centricity approach</w:t>
      </w:r>
      <w:r w:rsidR="004B2E96">
        <w:rPr>
          <w:rFonts w:ascii="Gill Sans Nova Light" w:hAnsi="Gill Sans Nova Light"/>
          <w:sz w:val="24"/>
          <w:szCs w:val="24"/>
        </w:rPr>
        <w:t xml:space="preserve"> and use of strategic segmentation</w:t>
      </w:r>
    </w:p>
    <w:p w14:paraId="589264AD" w14:textId="32537CB9" w:rsidR="00EC4711" w:rsidRPr="005F40D5" w:rsidRDefault="00EC4711" w:rsidP="004E369B">
      <w:pPr>
        <w:pStyle w:val="font7"/>
        <w:numPr>
          <w:ilvl w:val="0"/>
          <w:numId w:val="18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>Proven retention</w:t>
      </w:r>
    </w:p>
    <w:p w14:paraId="53157A53" w14:textId="58A2997E" w:rsidR="003F6DFC" w:rsidRPr="005F40D5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5F40D5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E2DAA9" w14:textId="77777777" w:rsidR="00AB0954" w:rsidRPr="00A71867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6BEB85F8" w14:textId="77777777" w:rsidR="00AB0954" w:rsidRPr="00A71867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457F6F9B" w14:textId="77777777" w:rsidR="00AB0954" w:rsidRPr="004609B4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44E97888" w14:textId="77777777" w:rsidR="00AB0954" w:rsidRPr="004E66AC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4BC1D079" w14:textId="77777777" w:rsidR="00AB0954" w:rsidRPr="004E66AC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65678E57" w14:textId="77777777" w:rsidR="00AB0954" w:rsidRPr="004E66AC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0CC9E62" w14:textId="77777777" w:rsidR="00AB0954" w:rsidRPr="004E66AC" w:rsidRDefault="00AB0954" w:rsidP="00AB0954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3F0D0557" w14:textId="06AA7BF0" w:rsidR="007566B2" w:rsidRDefault="00AB0954" w:rsidP="007566B2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="003F6DFC" w:rsidRPr="005F40D5">
        <w:rPr>
          <w:rFonts w:ascii="Gill Sans Nova Light" w:hAnsi="Gill Sans Nova Light"/>
        </w:rPr>
        <w:br/>
      </w:r>
      <w:r w:rsidR="003F6DFC" w:rsidRPr="005F40D5">
        <w:rPr>
          <w:rFonts w:ascii="Gill Sans Nova Light" w:hAnsi="Gill Sans Nova Light"/>
          <w:b/>
        </w:rPr>
        <w:t>All entries must be emailed to: info@southafricanloyaltyawards.com</w:t>
      </w:r>
      <w:r w:rsidR="003F6DFC" w:rsidRPr="005F40D5">
        <w:rPr>
          <w:rFonts w:ascii="Gill Sans Nova Light" w:hAnsi="Gill Sans Nova Light"/>
          <w:b/>
        </w:rPr>
        <w:br/>
      </w:r>
      <w:r w:rsidR="003F6DFC" w:rsidRPr="005F40D5">
        <w:rPr>
          <w:rFonts w:ascii="Gill Sans Nova Light" w:hAnsi="Gill Sans Nova Light"/>
        </w:rPr>
        <w:t>Should your file sizes be too big for email, please s</w:t>
      </w:r>
      <w:r w:rsidR="00C57A17" w:rsidRPr="005F40D5">
        <w:rPr>
          <w:rFonts w:ascii="Gill Sans Nova Light" w:hAnsi="Gill Sans Nova Light"/>
        </w:rPr>
        <w:t xml:space="preserve">hare via </w:t>
      </w:r>
      <w:proofErr w:type="spellStart"/>
      <w:r w:rsidR="00C57A17" w:rsidRPr="005F40D5">
        <w:rPr>
          <w:rFonts w:ascii="Gill Sans Nova Light" w:hAnsi="Gill Sans Nova Light"/>
        </w:rPr>
        <w:t>dropbox</w:t>
      </w:r>
      <w:proofErr w:type="spellEnd"/>
      <w:r w:rsidR="00C57A17" w:rsidRPr="005F40D5">
        <w:rPr>
          <w:rFonts w:ascii="Gill Sans Nova Light" w:hAnsi="Gill Sans Nova Light"/>
        </w:rPr>
        <w:t xml:space="preserve"> or </w:t>
      </w:r>
      <w:proofErr w:type="spellStart"/>
      <w:r w:rsidR="007C4DCE" w:rsidRPr="005F40D5">
        <w:rPr>
          <w:rFonts w:ascii="Gill Sans Nova Light" w:hAnsi="Gill Sans Nova Light"/>
        </w:rPr>
        <w:t>we</w:t>
      </w:r>
      <w:r w:rsidR="003F6DFC" w:rsidRPr="005F40D5">
        <w:rPr>
          <w:rFonts w:ascii="Gill Sans Nova Light" w:hAnsi="Gill Sans Nova Light"/>
        </w:rPr>
        <w:t>transfer</w:t>
      </w:r>
      <w:proofErr w:type="spellEnd"/>
      <w:r w:rsidR="003F6DFC" w:rsidRPr="005F40D5">
        <w:rPr>
          <w:rFonts w:ascii="Gill Sans Nova Light" w:hAnsi="Gill Sans Nova Light"/>
          <w:b/>
          <w:color w:val="5F497A" w:themeColor="accent4" w:themeShade="BF"/>
        </w:rPr>
        <w:t>.</w:t>
      </w:r>
      <w:r w:rsidR="003F6DFC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="003F6DFC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5F40D5">
        <w:rPr>
          <w:rFonts w:ascii="Gill Sans Nova Light" w:hAnsi="Gill Sans Nova Light"/>
        </w:rPr>
        <w:br/>
      </w:r>
      <w:r w:rsidR="003F6DFC" w:rsidRPr="005F40D5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5F40D5">
        <w:rPr>
          <w:rFonts w:ascii="Gill Sans Nova Light" w:hAnsi="Gill Sans Nova Light"/>
        </w:rPr>
        <w:t xml:space="preserve"> agreement to a</w:t>
      </w:r>
      <w:r w:rsidR="005F40D5">
        <w:rPr>
          <w:rFonts w:ascii="Gill Sans Nova Light" w:hAnsi="Gill Sans Nova Light"/>
        </w:rPr>
        <w:t>c</w:t>
      </w:r>
      <w:r w:rsidR="007A02E8" w:rsidRPr="005F40D5">
        <w:rPr>
          <w:rFonts w:ascii="Gill Sans Nova Light" w:hAnsi="Gill Sans Nova Light"/>
        </w:rPr>
        <w:t xml:space="preserve">company your entry. Please download the agency agreement </w:t>
      </w:r>
      <w:hyperlink r:id="rId10" w:history="1">
        <w:r w:rsidR="007A02E8" w:rsidRPr="005F40D5">
          <w:rPr>
            <w:rStyle w:val="Hyperlink"/>
            <w:rFonts w:ascii="Gill Sans Nova Light" w:hAnsi="Gill Sans Nova Light"/>
            <w:b/>
          </w:rPr>
          <w:t>here.</w:t>
        </w:r>
      </w:hyperlink>
      <w:r w:rsidR="007566B2" w:rsidRPr="007566B2">
        <w:rPr>
          <w:rFonts w:ascii="Gill Sans Nova Light" w:eastAsia="Arial" w:hAnsi="Gill Sans Nova Light" w:cs="Arial"/>
          <w:b/>
          <w:bCs/>
          <w:color w:val="000000" w:themeColor="text1"/>
        </w:rPr>
        <w:t xml:space="preserve"> </w:t>
      </w:r>
      <w:r w:rsidR="007566B2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7566B2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19003756" w14:textId="77777777" w:rsidR="00D32F4A" w:rsidRDefault="00D32F4A" w:rsidP="00D32F4A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 (max 150 words):</w:t>
      </w:r>
    </w:p>
    <w:p w14:paraId="3857917E" w14:textId="77777777" w:rsidR="00D32F4A" w:rsidRDefault="00D32F4A" w:rsidP="00D32F4A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D32F4A" w14:paraId="67F1F7BF" w14:textId="77777777" w:rsidTr="00D32F4A">
        <w:tc>
          <w:tcPr>
            <w:tcW w:w="9322" w:type="dxa"/>
          </w:tcPr>
          <w:p w14:paraId="127571E8" w14:textId="77777777" w:rsidR="00D32F4A" w:rsidRPr="004609B4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3E9F90AC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A7DE397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A90C7D0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F4E33A1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61F82C0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1E7E2BA" w14:textId="77777777" w:rsidR="00D32F4A" w:rsidRDefault="00D32F4A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9306F22" w14:textId="77777777" w:rsidR="00AB0954" w:rsidRDefault="00AB095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7DA3502" w:rsidR="00045047" w:rsidRPr="005F40D5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5F40D5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5F40D5" w14:paraId="3D47BBCA" w14:textId="77777777" w:rsidTr="00D32F4A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4291B330" w:rsidR="00045047" w:rsidRPr="005F40D5" w:rsidRDefault="00AD5E3C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CRM &amp; DATA APPROACH/</w:t>
            </w:r>
            <w:r w:rsidR="00045047" w:rsidRPr="005F40D5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5F40D5" w14:paraId="1E8E195A" w14:textId="77777777" w:rsidTr="00D32F4A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67C7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85F72D9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1DD2EA1E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36A06759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7DFAEC71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215FB470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011EF00F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6E6102A6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5D9D90E2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330DE409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7DE7FBC4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257BBB38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64EC58FA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5AB60073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02ABC4DC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666F802F" w14:textId="77777777" w:rsidR="00D32F4A" w:rsidRPr="00D32F4A" w:rsidRDefault="00D32F4A" w:rsidP="00D32F4A">
            <w:pPr>
              <w:rPr>
                <w:lang w:val="en-ZA" w:eastAsia="en-ZA"/>
              </w:rPr>
            </w:pPr>
          </w:p>
          <w:p w14:paraId="27EACD0A" w14:textId="77777777" w:rsidR="00D32F4A" w:rsidRDefault="00D32F4A" w:rsidP="00D32F4A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C9E576" w14:textId="77777777" w:rsidR="00D32F4A" w:rsidRDefault="00D32F4A" w:rsidP="00D32F4A">
            <w:pPr>
              <w:rPr>
                <w:lang w:val="en-ZA" w:eastAsia="en-ZA"/>
              </w:rPr>
            </w:pPr>
          </w:p>
          <w:p w14:paraId="35782141" w14:textId="77777777" w:rsidR="00D32F4A" w:rsidRDefault="00D32F4A" w:rsidP="00D32F4A">
            <w:pPr>
              <w:rPr>
                <w:lang w:val="en-ZA" w:eastAsia="en-ZA"/>
              </w:rPr>
            </w:pPr>
          </w:p>
          <w:p w14:paraId="15A5CC40" w14:textId="77777777" w:rsidR="00D32F4A" w:rsidRDefault="00D32F4A" w:rsidP="00D32F4A">
            <w:pPr>
              <w:rPr>
                <w:lang w:val="en-ZA" w:eastAsia="en-ZA"/>
              </w:rPr>
            </w:pPr>
          </w:p>
          <w:p w14:paraId="5BCD41D4" w14:textId="77777777" w:rsidR="00D32F4A" w:rsidRDefault="00D32F4A" w:rsidP="00D32F4A">
            <w:pPr>
              <w:rPr>
                <w:lang w:val="en-ZA" w:eastAsia="en-ZA"/>
              </w:rPr>
            </w:pPr>
          </w:p>
          <w:p w14:paraId="36C5492E" w14:textId="77777777" w:rsidR="00D32F4A" w:rsidRDefault="00D32F4A" w:rsidP="00D32F4A">
            <w:pPr>
              <w:rPr>
                <w:lang w:val="en-ZA" w:eastAsia="en-ZA"/>
              </w:rPr>
            </w:pPr>
          </w:p>
          <w:p w14:paraId="7B3F6D11" w14:textId="77777777" w:rsidR="00D32F4A" w:rsidRDefault="00D32F4A" w:rsidP="00D32F4A">
            <w:pPr>
              <w:rPr>
                <w:lang w:val="en-ZA" w:eastAsia="en-ZA"/>
              </w:rPr>
            </w:pPr>
          </w:p>
          <w:p w14:paraId="2AFF7E47" w14:textId="77777777" w:rsidR="00D32F4A" w:rsidRDefault="00D32F4A" w:rsidP="00D32F4A">
            <w:pPr>
              <w:rPr>
                <w:lang w:val="en-ZA" w:eastAsia="en-ZA"/>
              </w:rPr>
            </w:pPr>
          </w:p>
          <w:p w14:paraId="529C5DE1" w14:textId="77777777" w:rsidR="00D32F4A" w:rsidRDefault="00D32F4A" w:rsidP="00D32F4A">
            <w:pPr>
              <w:rPr>
                <w:lang w:val="en-ZA" w:eastAsia="en-ZA"/>
              </w:rPr>
            </w:pPr>
          </w:p>
          <w:p w14:paraId="14805743" w14:textId="77777777" w:rsidR="00D32F4A" w:rsidRDefault="00D32F4A" w:rsidP="00D32F4A">
            <w:pPr>
              <w:rPr>
                <w:lang w:val="en-ZA" w:eastAsia="en-ZA"/>
              </w:rPr>
            </w:pPr>
          </w:p>
          <w:p w14:paraId="1376875F" w14:textId="77777777" w:rsidR="00D32F4A" w:rsidRDefault="00D32F4A" w:rsidP="00D32F4A">
            <w:pPr>
              <w:rPr>
                <w:lang w:val="en-ZA" w:eastAsia="en-ZA"/>
              </w:rPr>
            </w:pPr>
          </w:p>
          <w:p w14:paraId="3B1B3A08" w14:textId="1AA05200" w:rsidR="00D32F4A" w:rsidRPr="00D32F4A" w:rsidRDefault="00D32F4A" w:rsidP="00D32F4A">
            <w:pPr>
              <w:rPr>
                <w:lang w:val="en-ZA" w:eastAsia="en-ZA"/>
              </w:rPr>
            </w:pPr>
          </w:p>
        </w:tc>
      </w:tr>
    </w:tbl>
    <w:p w14:paraId="4C6F605F" w14:textId="77989922" w:rsidR="00045047" w:rsidRPr="005F40D5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5F40D5">
        <w:rPr>
          <w:rFonts w:ascii="Gill Sans Nova Light" w:eastAsia="Arial" w:hAnsi="Gill Sans Nova Light" w:cs="Arial"/>
          <w:b/>
          <w:bCs/>
        </w:rPr>
        <w:br/>
      </w:r>
    </w:p>
    <w:p w14:paraId="63C0E965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5F40D5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38B2047" w14:textId="77777777" w:rsidR="00EC4711" w:rsidRPr="005F40D5" w:rsidRDefault="00EC4711" w:rsidP="00EC4711">
      <w:pPr>
        <w:pStyle w:val="font7"/>
        <w:numPr>
          <w:ilvl w:val="0"/>
          <w:numId w:val="1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 xml:space="preserve">ROI/ increased revenues/profits </w:t>
      </w:r>
    </w:p>
    <w:p w14:paraId="3B6249C4" w14:textId="65C29B78" w:rsidR="00EC4711" w:rsidRPr="005F40D5" w:rsidRDefault="00EC4711" w:rsidP="00EC4711">
      <w:pPr>
        <w:pStyle w:val="font7"/>
        <w:numPr>
          <w:ilvl w:val="0"/>
          <w:numId w:val="1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>Sh</w:t>
      </w:r>
      <w:r w:rsidR="00AD5E3C">
        <w:rPr>
          <w:rFonts w:ascii="Gill Sans Nova Light" w:hAnsi="Gill Sans Nova Light"/>
          <w:sz w:val="24"/>
          <w:szCs w:val="24"/>
        </w:rPr>
        <w:t xml:space="preserve">ort-term campaign </w:t>
      </w:r>
      <w:r w:rsidR="00D87F48">
        <w:rPr>
          <w:rFonts w:ascii="Gill Sans Nova Light" w:hAnsi="Gill Sans Nova Light"/>
          <w:sz w:val="24"/>
          <w:szCs w:val="24"/>
        </w:rPr>
        <w:t>effectiveness</w:t>
      </w:r>
      <w:r w:rsidR="00AD5E3C">
        <w:rPr>
          <w:rFonts w:ascii="Gill Sans Nova Light" w:hAnsi="Gill Sans Nova Light"/>
          <w:sz w:val="24"/>
          <w:szCs w:val="24"/>
        </w:rPr>
        <w:t xml:space="preserve"> proven cross-sell / </w:t>
      </w:r>
      <w:r w:rsidR="0077003D">
        <w:rPr>
          <w:rFonts w:ascii="Gill Sans Nova Light" w:hAnsi="Gill Sans Nova Light"/>
          <w:sz w:val="24"/>
          <w:szCs w:val="24"/>
        </w:rPr>
        <w:t>up-sell</w:t>
      </w:r>
    </w:p>
    <w:p w14:paraId="406FDDF4" w14:textId="0B699820" w:rsidR="004B2E96" w:rsidRPr="004B2E96" w:rsidRDefault="00EC4711" w:rsidP="004B2E96">
      <w:pPr>
        <w:pStyle w:val="ListParagraph"/>
        <w:numPr>
          <w:ilvl w:val="0"/>
          <w:numId w:val="17"/>
        </w:numPr>
        <w:rPr>
          <w:rFonts w:ascii="Gill Sans Nova Light" w:eastAsia="Arial Unicode MS" w:hAnsi="Gill Sans Nova Light" w:cs="Times New Roman"/>
          <w:lang w:val="en-ZA"/>
        </w:rPr>
      </w:pPr>
      <w:r w:rsidRPr="004B2E96">
        <w:rPr>
          <w:rFonts w:ascii="Gill Sans Nova Light" w:hAnsi="Gill Sans Nova Light"/>
        </w:rPr>
        <w:t xml:space="preserve">Long-term customer-centricity </w:t>
      </w:r>
      <w:r w:rsidR="004B2E96">
        <w:rPr>
          <w:rFonts w:ascii="Gill Sans Nova Light" w:hAnsi="Gill Sans Nova Light"/>
        </w:rPr>
        <w:t>approach</w:t>
      </w:r>
      <w:r w:rsidR="004B2E96" w:rsidRPr="004B2E96">
        <w:rPr>
          <w:rFonts w:ascii="Gill Sans Nova Light" w:hAnsi="Gill Sans Nova Light"/>
        </w:rPr>
        <w:t xml:space="preserve"> </w:t>
      </w:r>
      <w:r w:rsidR="004B2E96" w:rsidRPr="004B2E96">
        <w:rPr>
          <w:rFonts w:ascii="Gill Sans Nova Light" w:eastAsia="Arial Unicode MS" w:hAnsi="Gill Sans Nova Light" w:cs="Times New Roman"/>
          <w:lang w:val="en-ZA"/>
        </w:rPr>
        <w:t>and use of strategic segmentation</w:t>
      </w:r>
    </w:p>
    <w:p w14:paraId="4158E732" w14:textId="77777777" w:rsidR="00EC4711" w:rsidRPr="005F40D5" w:rsidRDefault="00EC4711" w:rsidP="00EC4711">
      <w:pPr>
        <w:pStyle w:val="font7"/>
        <w:numPr>
          <w:ilvl w:val="0"/>
          <w:numId w:val="17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5F40D5">
        <w:rPr>
          <w:rFonts w:ascii="Gill Sans Nova Light" w:hAnsi="Gill Sans Nova Light"/>
          <w:sz w:val="24"/>
          <w:szCs w:val="24"/>
        </w:rPr>
        <w:t>Proven retention</w:t>
      </w:r>
    </w:p>
    <w:p w14:paraId="7758651F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5F40D5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6B7E449" w:rsidR="00EC4711" w:rsidRPr="005F40D5" w:rsidRDefault="00EC4711" w:rsidP="00E619AC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F40D5">
              <w:rPr>
                <w:rFonts w:ascii="Gill Sans Nova Light" w:hAnsi="Gill Sans Nova Light"/>
                <w:b/>
                <w:sz w:val="24"/>
                <w:szCs w:val="24"/>
              </w:rPr>
              <w:t>ROI/ increased revenues/profits:</w:t>
            </w:r>
          </w:p>
        </w:tc>
      </w:tr>
      <w:tr w:rsidR="00E619AC" w:rsidRPr="005F40D5" w14:paraId="388BCC63" w14:textId="77777777" w:rsidTr="00891BDB">
        <w:trPr>
          <w:trHeight w:val="744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F6ED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A5A8A47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24A2C86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8B3D56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C6167D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6F4204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D8A53D6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DBB0F0A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76CD5B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D8A7A5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E7A1953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DC7653B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D41AD2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5FEB31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0389A0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AA2C8F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7CCC3EE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1E57E9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3D8523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648E09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11F02A4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2FF12E1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E703F6F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DDDBD03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2D87E2B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6377A1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6F45318" w14:textId="77777777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E33648C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B7F5615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5579E36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FC74A9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F399B2" w14:textId="77777777" w:rsid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A0A2A2" w14:textId="4014404D" w:rsidR="00891BDB" w:rsidRPr="00891BDB" w:rsidRDefault="00891BDB" w:rsidP="00891BD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CFDAEEE" w14:textId="77777777" w:rsidR="004B2E96" w:rsidRDefault="004B2E96" w:rsidP="00E232A1">
      <w:pPr>
        <w:rPr>
          <w:rFonts w:ascii="Gill Sans Nova Light" w:hAnsi="Gill Sans Nova Light"/>
          <w:b/>
          <w:color w:val="AB892C"/>
        </w:rPr>
      </w:pPr>
    </w:p>
    <w:p w14:paraId="7E98011C" w14:textId="77777777" w:rsidR="00891BDB" w:rsidRPr="005F40D5" w:rsidRDefault="00891BDB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5F40D5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DDCC83A" w:rsidR="00EC4711" w:rsidRPr="005F40D5" w:rsidRDefault="00EC4711" w:rsidP="00891BDB">
            <w:pPr>
              <w:pStyle w:val="font7"/>
              <w:numPr>
                <w:ilvl w:val="0"/>
                <w:numId w:val="20"/>
              </w:numPr>
              <w:tabs>
                <w:tab w:val="left" w:pos="7320"/>
              </w:tabs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F40D5">
              <w:rPr>
                <w:rFonts w:ascii="Gill Sans Nova Light" w:hAnsi="Gill Sans Nova Light"/>
                <w:b/>
                <w:sz w:val="24"/>
                <w:szCs w:val="24"/>
              </w:rPr>
              <w:t>Short-term campaign effectiveness:</w:t>
            </w:r>
            <w:r w:rsidR="00AD5E3C">
              <w:rPr>
                <w:rFonts w:ascii="Gill Sans Nova Light" w:hAnsi="Gill Sans Nova Light"/>
                <w:b/>
                <w:sz w:val="24"/>
                <w:szCs w:val="24"/>
              </w:rPr>
              <w:t xml:space="preserve"> proven cross-sell / up-sell</w:t>
            </w:r>
          </w:p>
        </w:tc>
      </w:tr>
      <w:tr w:rsidR="00EC4711" w:rsidRPr="005F40D5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1489" w14:textId="77777777" w:rsidR="00EC4711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76CAC58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04FE1F99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6AFC5D5C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1EE33423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6613130A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77A33297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7AB087A8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045D022C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615F0D15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804AB97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8C35061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66586C5E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30249AF4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0B06E34E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F6B1033" w14:textId="77777777" w:rsidR="00891BDB" w:rsidRDefault="00891BDB" w:rsidP="00891BDB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2B2642A4" w14:textId="224AECCC" w:rsidR="00891BDB" w:rsidRPr="00891BDB" w:rsidRDefault="00891BDB" w:rsidP="00891BDB">
            <w:pPr>
              <w:rPr>
                <w:lang w:val="en-ZA" w:eastAsia="en-ZA"/>
              </w:rPr>
            </w:pPr>
          </w:p>
        </w:tc>
      </w:tr>
    </w:tbl>
    <w:p w14:paraId="60B9074C" w14:textId="77777777" w:rsidR="00E232A1" w:rsidRPr="005F40D5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5F3EF756" w:rsidR="007612CF" w:rsidRPr="005F40D5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5F40D5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45428B3" w:rsidR="007612CF" w:rsidRPr="005F40D5" w:rsidRDefault="00EC4711" w:rsidP="00891BDB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F40D5">
              <w:rPr>
                <w:rFonts w:ascii="Gill Sans Nova Light" w:hAnsi="Gill Sans Nova Light"/>
                <w:b/>
                <w:sz w:val="24"/>
                <w:szCs w:val="24"/>
              </w:rPr>
              <w:t xml:space="preserve">Long-term customer-centricity </w:t>
            </w:r>
            <w:r w:rsidR="00AD5E3C">
              <w:rPr>
                <w:rFonts w:ascii="Gill Sans Nova Light" w:hAnsi="Gill Sans Nova Light"/>
                <w:b/>
                <w:sz w:val="24"/>
                <w:szCs w:val="24"/>
              </w:rPr>
              <w:t>approach and use of strategic segmentation</w:t>
            </w:r>
          </w:p>
        </w:tc>
      </w:tr>
      <w:tr w:rsidR="00535976" w:rsidRPr="005F40D5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5F40D5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5F40D5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5F40D5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5F40D5" w:rsidRDefault="00B32C25" w:rsidP="00E232A1">
      <w:pPr>
        <w:rPr>
          <w:rFonts w:ascii="Gill Sans Nova Light" w:hAnsi="Gill Sans Nova Light"/>
          <w:b/>
          <w:color w:val="AB892C"/>
        </w:rPr>
      </w:pPr>
    </w:p>
    <w:p w14:paraId="2271C8E6" w14:textId="77777777" w:rsidR="00B32C25" w:rsidRPr="005F40D5" w:rsidRDefault="00B32C25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5F40D5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5F40D5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26CF1B88" w:rsidR="007612CF" w:rsidRPr="005F40D5" w:rsidRDefault="00B32C25" w:rsidP="00891BDB">
            <w:pPr>
              <w:pStyle w:val="font7"/>
              <w:numPr>
                <w:ilvl w:val="0"/>
                <w:numId w:val="20"/>
              </w:numPr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F40D5">
              <w:rPr>
                <w:rFonts w:ascii="Gill Sans Nova Light" w:hAnsi="Gill Sans Nova Light"/>
                <w:b/>
                <w:sz w:val="24"/>
                <w:szCs w:val="24"/>
              </w:rPr>
              <w:t>Proven retention:</w:t>
            </w:r>
          </w:p>
        </w:tc>
      </w:tr>
      <w:tr w:rsidR="00535976" w:rsidRPr="005F40D5" w14:paraId="766A4986" w14:textId="77777777" w:rsidTr="00986900">
        <w:trPr>
          <w:trHeight w:val="370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42E3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7DE85633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0B801900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1156ED81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574D93F0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381CE347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D922742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197B91F0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194B5C0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54402C14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3B3AC52" w14:textId="77777777" w:rsidR="00891BDB" w:rsidRPr="00891BDB" w:rsidRDefault="00891BDB" w:rsidP="00891BDB">
            <w:pPr>
              <w:rPr>
                <w:lang w:val="en-ZA" w:eastAsia="en-ZA"/>
              </w:rPr>
            </w:pPr>
          </w:p>
          <w:p w14:paraId="2D8CF76F" w14:textId="77777777" w:rsidR="00891BDB" w:rsidRDefault="00891BDB" w:rsidP="00891BDB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71181C02" w14:textId="77777777" w:rsidR="00891BDB" w:rsidRDefault="00891BDB" w:rsidP="00891BDB">
            <w:pPr>
              <w:rPr>
                <w:lang w:val="en-ZA" w:eastAsia="en-ZA"/>
              </w:rPr>
            </w:pPr>
          </w:p>
          <w:p w14:paraId="6B354A24" w14:textId="13FD2243" w:rsidR="00891BDB" w:rsidRPr="00891BDB" w:rsidRDefault="00891BDB" w:rsidP="00891BDB">
            <w:pPr>
              <w:rPr>
                <w:lang w:val="en-ZA" w:eastAsia="en-ZA"/>
              </w:rPr>
            </w:pPr>
          </w:p>
        </w:tc>
      </w:tr>
    </w:tbl>
    <w:p w14:paraId="7E27F249" w14:textId="677BFB51" w:rsidR="00B32C25" w:rsidRPr="005F40D5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5F40D5">
        <w:rPr>
          <w:rFonts w:ascii="Gill Sans Nova Light" w:hAnsi="Gill Sans Nova Light"/>
          <w:b/>
          <w:color w:val="AB892C"/>
        </w:rPr>
        <w:br/>
      </w:r>
    </w:p>
    <w:p w14:paraId="48E1F512" w14:textId="77B2AD65" w:rsidR="00AE5791" w:rsidRPr="005F40D5" w:rsidRDefault="00AE5791" w:rsidP="005F40D5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5F40D5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5F40D5">
        <w:rPr>
          <w:rFonts w:ascii="Gill Sans Nova Light" w:hAnsi="Gill Sans Nova Light"/>
          <w:color w:val="AB892C"/>
        </w:rPr>
        <w:br/>
      </w:r>
      <w:r w:rsidR="000967CD" w:rsidRPr="005F40D5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5F40D5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5F40D5">
        <w:rPr>
          <w:rFonts w:ascii="Gill Sans Nova Light" w:hAnsi="Gill Sans Nova Light" w:cs="Arial"/>
          <w:color w:val="000000" w:themeColor="text1"/>
        </w:rPr>
        <w:t>:</w:t>
      </w:r>
      <w:r w:rsidR="000967CD" w:rsidRPr="005F40D5">
        <w:rPr>
          <w:rFonts w:ascii="Gill Sans Nova Light" w:hAnsi="Gill Sans Nova Light" w:cs="Arial"/>
          <w:color w:val="000000" w:themeColor="text1"/>
        </w:rPr>
        <w:br/>
      </w:r>
      <w:r w:rsidR="000967CD" w:rsidRPr="005F40D5">
        <w:rPr>
          <w:rFonts w:ascii="Gill Sans Nova Light" w:hAnsi="Gill Sans Nova Light" w:cs="Arial"/>
          <w:color w:val="000000" w:themeColor="text1"/>
        </w:rPr>
        <w:br/>
      </w:r>
      <w:r w:rsidR="003F3BC0" w:rsidRPr="005F40D5">
        <w:rPr>
          <w:rFonts w:ascii="Gill Sans Nova Light" w:hAnsi="Gill Sans Nova Light" w:cs="Arial"/>
          <w:b/>
        </w:rPr>
        <w:t>file name</w:t>
      </w:r>
      <w:r w:rsidR="003F3BC0" w:rsidRPr="005F40D5">
        <w:rPr>
          <w:rFonts w:ascii="Gill Sans Nova Light" w:hAnsi="Gill Sans Nova Light" w:cs="Arial"/>
        </w:rPr>
        <w:t xml:space="preserve"> = category#-programmename-brandname.</w:t>
      </w:r>
      <w:r w:rsidR="00C03D90" w:rsidRPr="005F40D5">
        <w:rPr>
          <w:rFonts w:ascii="Gill Sans Nova Light" w:hAnsi="Gill Sans Nova Light" w:cs="Arial"/>
        </w:rPr>
        <w:t>doc</w:t>
      </w:r>
      <w:r w:rsidR="003F3BC0" w:rsidRPr="005F40D5">
        <w:rPr>
          <w:rFonts w:ascii="Gill Sans Nova Light" w:hAnsi="Gill Sans Nova Light" w:cs="Arial"/>
        </w:rPr>
        <w:br/>
        <w:t>e.g. CATEGORY1-ROYALREWARDS-ROYALHOTEL.doc</w:t>
      </w:r>
      <w:r w:rsidR="000967CD" w:rsidRPr="005F40D5">
        <w:rPr>
          <w:rFonts w:ascii="Gill Sans Nova Light" w:hAnsi="Gill Sans Nova Light" w:cs="Arial"/>
          <w:color w:val="000000" w:themeColor="text1"/>
        </w:rPr>
        <w:br/>
      </w:r>
      <w:r w:rsidR="000967CD" w:rsidRPr="005F40D5">
        <w:rPr>
          <w:rFonts w:ascii="Gill Sans Nova Light" w:hAnsi="Gill Sans Nova Light" w:cs="Arial"/>
          <w:color w:val="000000" w:themeColor="text1"/>
        </w:rPr>
        <w:br/>
      </w:r>
      <w:r w:rsidR="00054BBA" w:rsidRPr="005F40D5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5F40D5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5F40D5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65651C4" w:rsidR="00963257" w:rsidRPr="005F40D5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5F40D5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5F40D5">
        <w:rPr>
          <w:rFonts w:ascii="Gill Sans Nova Light" w:hAnsi="Gill Sans Nova Light" w:cs="Arial"/>
          <w:color w:val="000000" w:themeColor="text1"/>
        </w:rPr>
        <w:t>too</w:t>
      </w:r>
      <w:r w:rsidRPr="005F40D5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5F40D5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5F40D5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5F40D5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5F40D5">
        <w:rPr>
          <w:rFonts w:ascii="Gill Sans Nova Light" w:hAnsi="Gill Sans Nova Light" w:cs="Arial"/>
          <w:color w:val="000000" w:themeColor="text1"/>
        </w:rPr>
        <w:t>.</w:t>
      </w:r>
      <w:r w:rsidR="00963257" w:rsidRPr="005F40D5">
        <w:rPr>
          <w:rFonts w:ascii="Gill Sans Nova Light" w:hAnsi="Gill Sans Nova Light" w:cs="Arial"/>
          <w:color w:val="000000" w:themeColor="text1"/>
        </w:rPr>
        <w:br/>
      </w:r>
      <w:r w:rsidR="00963257" w:rsidRPr="005F40D5">
        <w:rPr>
          <w:rFonts w:ascii="Gill Sans Nova Light" w:hAnsi="Gill Sans Nova Light"/>
          <w:color w:val="000000" w:themeColor="text1"/>
        </w:rPr>
        <w:br/>
      </w:r>
      <w:r w:rsidR="00963257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5F40D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5F40D5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7566B2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36E9A411" w14:textId="725FFD0E" w:rsidR="00BC7A44" w:rsidRDefault="00BC7A44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AF1D16D" w14:textId="3C47FF2F" w:rsidR="00054BBA" w:rsidRPr="005F40D5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5F40D5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5F40D5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5F40D5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63C5DBAB" w:rsidR="007612CF" w:rsidRPr="005F40D5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5F40D5">
        <w:rPr>
          <w:rFonts w:ascii="Gill Sans Nova Light" w:hAnsi="Gill Sans Nova Light"/>
          <w:color w:val="000000" w:themeColor="text1"/>
        </w:rPr>
        <w:br/>
      </w:r>
      <w:r w:rsidR="00BC7A44">
        <w:rPr>
          <w:rFonts w:ascii="Gill Sans Nova Light" w:hAnsi="Gill Sans Nova Light"/>
          <w:color w:val="000000" w:themeColor="text1"/>
        </w:rPr>
        <w:t>Please call us</w:t>
      </w:r>
      <w:r w:rsidRPr="005F40D5">
        <w:rPr>
          <w:rFonts w:ascii="Gill Sans Nova Light" w:hAnsi="Gill Sans Nova Light"/>
          <w:color w:val="000000" w:themeColor="text1"/>
        </w:rPr>
        <w:t xml:space="preserve"> on </w:t>
      </w:r>
      <w:r w:rsidRPr="005F40D5">
        <w:rPr>
          <w:rFonts w:ascii="Gill Sans Nova Light" w:hAnsi="Gill Sans Nova Light"/>
          <w:b/>
          <w:color w:val="000000" w:themeColor="text1"/>
        </w:rPr>
        <w:t>021</w:t>
      </w:r>
      <w:r w:rsidR="005F40D5">
        <w:rPr>
          <w:rFonts w:ascii="Gill Sans Nova Light" w:hAnsi="Gill Sans Nova Light"/>
          <w:b/>
          <w:color w:val="000000" w:themeColor="text1"/>
        </w:rPr>
        <w:t> 715 8619</w:t>
      </w:r>
      <w:r w:rsidRPr="005F40D5">
        <w:rPr>
          <w:rFonts w:ascii="Gill Sans Nova Light" w:hAnsi="Gill Sans Nova Light"/>
          <w:color w:val="000000" w:themeColor="text1"/>
        </w:rPr>
        <w:t xml:space="preserve"> </w:t>
      </w:r>
      <w:r w:rsidR="001C6318" w:rsidRPr="005F40D5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5F40D5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5F40D5">
        <w:rPr>
          <w:rFonts w:ascii="Gill Sans Nova Light" w:hAnsi="Gill Sans Nova Light"/>
          <w:color w:val="000000" w:themeColor="text1"/>
        </w:rPr>
        <w:t xml:space="preserve"> </w:t>
      </w:r>
      <w:r w:rsidRPr="005F40D5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5F40D5" w:rsidSect="005F40D5">
      <w:footerReference w:type="even" r:id="rId14"/>
      <w:footerReference w:type="default" r:id="rId15"/>
      <w:pgSz w:w="11900" w:h="16840"/>
      <w:pgMar w:top="992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68D0" w14:textId="77777777" w:rsidR="003B1FB2" w:rsidRDefault="003B1FB2" w:rsidP="00045047">
      <w:r>
        <w:separator/>
      </w:r>
    </w:p>
  </w:endnote>
  <w:endnote w:type="continuationSeparator" w:id="0">
    <w:p w14:paraId="3724B1B3" w14:textId="77777777" w:rsidR="003B1FB2" w:rsidRDefault="003B1FB2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EC4711" w:rsidRDefault="00EC4711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EC4711" w:rsidRDefault="007566B2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EC4711">
          <w:t>[Type text]</w:t>
        </w:r>
      </w:sdtContent>
    </w:sdt>
    <w:r w:rsidR="00EC4711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EC4711">
          <w:t>[Type text]</w:t>
        </w:r>
      </w:sdtContent>
    </w:sdt>
    <w:r w:rsidR="00EC4711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EC471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EC4711" w:rsidRDefault="00EC4711" w:rsidP="005F40D5">
    <w:pPr>
      <w:pStyle w:val="Footer"/>
      <w:framePr w:wrap="around" w:vAnchor="text" w:hAnchor="page" w:x="11423" w:y="3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B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EC4711" w:rsidRPr="00045047" w:rsidRDefault="00EC4711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41655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610E6FFF" w:rsidR="00EC4711" w:rsidRPr="00EC4711" w:rsidRDefault="00EC4711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C4711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BEST STRATEGIC USE OF DATA ANALYTICS / CRM APPLICATIONS</w:t>
                          </w:r>
                          <w:r w:rsidRPr="00EC4711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" filled="f" stroked="f" strokeweight=".5pt">
              <v:textbox style="mso-fit-shape-to-text:t" inset="1.27mm,1.27mm,1.27mm,1.27mm">
                <w:txbxContent>
                  <w:p w14:paraId="2B472671" w14:textId="610E6FFF" w:rsidR="00EC4711" w:rsidRPr="00EC4711" w:rsidRDefault="00EC4711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C4711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BEST STRATEGIC USE OF DATA ANALYTICS / CRM APPLICATIONS</w:t>
                    </w:r>
                    <w:r w:rsidRPr="00EC4711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1633" w14:textId="77777777" w:rsidR="003B1FB2" w:rsidRDefault="003B1FB2" w:rsidP="00045047">
      <w:r>
        <w:separator/>
      </w:r>
    </w:p>
  </w:footnote>
  <w:footnote w:type="continuationSeparator" w:id="0">
    <w:p w14:paraId="5D423E6C" w14:textId="77777777" w:rsidR="003B1FB2" w:rsidRDefault="003B1FB2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67D"/>
    <w:multiLevelType w:val="hybridMultilevel"/>
    <w:tmpl w:val="7F2C39DC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99B"/>
    <w:multiLevelType w:val="hybridMultilevel"/>
    <w:tmpl w:val="A7A842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925058">
    <w:abstractNumId w:val="11"/>
  </w:num>
  <w:num w:numId="2" w16cid:durableId="2036613973">
    <w:abstractNumId w:val="3"/>
  </w:num>
  <w:num w:numId="3" w16cid:durableId="483395187">
    <w:abstractNumId w:val="17"/>
  </w:num>
  <w:num w:numId="4" w16cid:durableId="1643148257">
    <w:abstractNumId w:val="2"/>
  </w:num>
  <w:num w:numId="5" w16cid:durableId="1248734650">
    <w:abstractNumId w:val="18"/>
  </w:num>
  <w:num w:numId="6" w16cid:durableId="1620528837">
    <w:abstractNumId w:val="13"/>
  </w:num>
  <w:num w:numId="7" w16cid:durableId="259263435">
    <w:abstractNumId w:val="5"/>
  </w:num>
  <w:num w:numId="8" w16cid:durableId="1060179235">
    <w:abstractNumId w:val="15"/>
  </w:num>
  <w:num w:numId="9" w16cid:durableId="1806117928">
    <w:abstractNumId w:val="16"/>
  </w:num>
  <w:num w:numId="10" w16cid:durableId="1306660860">
    <w:abstractNumId w:val="14"/>
  </w:num>
  <w:num w:numId="11" w16cid:durableId="1747142476">
    <w:abstractNumId w:val="4"/>
  </w:num>
  <w:num w:numId="12" w16cid:durableId="289553174">
    <w:abstractNumId w:val="10"/>
  </w:num>
  <w:num w:numId="13" w16cid:durableId="1636445034">
    <w:abstractNumId w:val="12"/>
  </w:num>
  <w:num w:numId="14" w16cid:durableId="2030331619">
    <w:abstractNumId w:val="6"/>
  </w:num>
  <w:num w:numId="15" w16cid:durableId="1107041526">
    <w:abstractNumId w:val="0"/>
  </w:num>
  <w:num w:numId="16" w16cid:durableId="2035614330">
    <w:abstractNumId w:val="9"/>
  </w:num>
  <w:num w:numId="17" w16cid:durableId="1007828013">
    <w:abstractNumId w:val="7"/>
  </w:num>
  <w:num w:numId="18" w16cid:durableId="2038044713">
    <w:abstractNumId w:val="1"/>
  </w:num>
  <w:num w:numId="19" w16cid:durableId="1463381686">
    <w:abstractNumId w:val="19"/>
  </w:num>
  <w:num w:numId="20" w16cid:durableId="1153715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25615"/>
    <w:rsid w:val="00045047"/>
    <w:rsid w:val="00054BBA"/>
    <w:rsid w:val="000967CD"/>
    <w:rsid w:val="000B06BB"/>
    <w:rsid w:val="00165299"/>
    <w:rsid w:val="00175D06"/>
    <w:rsid w:val="001B0661"/>
    <w:rsid w:val="001C6318"/>
    <w:rsid w:val="001F03F9"/>
    <w:rsid w:val="00221CE5"/>
    <w:rsid w:val="00226CAB"/>
    <w:rsid w:val="002C6F6F"/>
    <w:rsid w:val="002D179E"/>
    <w:rsid w:val="00384957"/>
    <w:rsid w:val="003B1FB2"/>
    <w:rsid w:val="003C7A4B"/>
    <w:rsid w:val="003F3BC0"/>
    <w:rsid w:val="003F6DFC"/>
    <w:rsid w:val="00470011"/>
    <w:rsid w:val="004829B3"/>
    <w:rsid w:val="004A5C4A"/>
    <w:rsid w:val="004B16F1"/>
    <w:rsid w:val="004B2E96"/>
    <w:rsid w:val="004D383A"/>
    <w:rsid w:val="004E369B"/>
    <w:rsid w:val="00535976"/>
    <w:rsid w:val="00566788"/>
    <w:rsid w:val="005A29ED"/>
    <w:rsid w:val="005F40D5"/>
    <w:rsid w:val="005F6166"/>
    <w:rsid w:val="006063AE"/>
    <w:rsid w:val="00611369"/>
    <w:rsid w:val="00630190"/>
    <w:rsid w:val="00642E49"/>
    <w:rsid w:val="00701155"/>
    <w:rsid w:val="00710065"/>
    <w:rsid w:val="00725ADA"/>
    <w:rsid w:val="007353B3"/>
    <w:rsid w:val="007566B2"/>
    <w:rsid w:val="007612CF"/>
    <w:rsid w:val="0077003D"/>
    <w:rsid w:val="007A0165"/>
    <w:rsid w:val="007A02E8"/>
    <w:rsid w:val="007C4DCE"/>
    <w:rsid w:val="007D5739"/>
    <w:rsid w:val="007F4B05"/>
    <w:rsid w:val="0082428A"/>
    <w:rsid w:val="00827474"/>
    <w:rsid w:val="00891BDB"/>
    <w:rsid w:val="008C038F"/>
    <w:rsid w:val="00926558"/>
    <w:rsid w:val="00955237"/>
    <w:rsid w:val="00963257"/>
    <w:rsid w:val="00964328"/>
    <w:rsid w:val="00986900"/>
    <w:rsid w:val="009C2356"/>
    <w:rsid w:val="00AB0954"/>
    <w:rsid w:val="00AD44D4"/>
    <w:rsid w:val="00AD5E3C"/>
    <w:rsid w:val="00AE5791"/>
    <w:rsid w:val="00AE607A"/>
    <w:rsid w:val="00AF2289"/>
    <w:rsid w:val="00B104ED"/>
    <w:rsid w:val="00B32C25"/>
    <w:rsid w:val="00B35503"/>
    <w:rsid w:val="00B619DE"/>
    <w:rsid w:val="00BC7A44"/>
    <w:rsid w:val="00BD1D59"/>
    <w:rsid w:val="00C03D90"/>
    <w:rsid w:val="00C57A17"/>
    <w:rsid w:val="00C81329"/>
    <w:rsid w:val="00C91C6B"/>
    <w:rsid w:val="00D041FD"/>
    <w:rsid w:val="00D16BB6"/>
    <w:rsid w:val="00D32F4A"/>
    <w:rsid w:val="00D87F48"/>
    <w:rsid w:val="00DC458B"/>
    <w:rsid w:val="00E02EE5"/>
    <w:rsid w:val="00E232A1"/>
    <w:rsid w:val="00E43B32"/>
    <w:rsid w:val="00E619AC"/>
    <w:rsid w:val="00EB5B57"/>
    <w:rsid w:val="00EC4711"/>
    <w:rsid w:val="00F758FD"/>
    <w:rsid w:val="00F85F2A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4E7ED93B-F55D-4557-AC26-4B335A9B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ListParagraph">
    <w:name w:val="List Paragraph"/>
    <w:basedOn w:val="Normal"/>
    <w:uiPriority w:val="34"/>
    <w:qFormat/>
    <w:rsid w:val="004B2E96"/>
    <w:pPr>
      <w:ind w:left="720"/>
      <w:contextualSpacing/>
    </w:pPr>
  </w:style>
  <w:style w:type="table" w:styleId="TableGrid">
    <w:name w:val="Table Grid"/>
    <w:basedOn w:val="TableNormal"/>
    <w:uiPriority w:val="59"/>
    <w:rsid w:val="00B6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25e83c_714585815cfb419fac6f40bc0437db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B5E57"/>
    <w:rsid w:val="001928CB"/>
    <w:rsid w:val="00205E19"/>
    <w:rsid w:val="003852FF"/>
    <w:rsid w:val="003C07EE"/>
    <w:rsid w:val="006559FA"/>
    <w:rsid w:val="00697522"/>
    <w:rsid w:val="006E1506"/>
    <w:rsid w:val="00864D59"/>
    <w:rsid w:val="008A5792"/>
    <w:rsid w:val="00A330F2"/>
    <w:rsid w:val="00AE5583"/>
    <w:rsid w:val="00BE5EA5"/>
    <w:rsid w:val="00C41A31"/>
    <w:rsid w:val="00CF6730"/>
    <w:rsid w:val="00E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432F0-1BC9-41C6-9E1A-22103302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24</cp:revision>
  <cp:lastPrinted>2020-01-30T08:49:00Z</cp:lastPrinted>
  <dcterms:created xsi:type="dcterms:W3CDTF">2022-02-14T07:45:00Z</dcterms:created>
  <dcterms:modified xsi:type="dcterms:W3CDTF">2023-02-14T08:27:00Z</dcterms:modified>
</cp:coreProperties>
</file>